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18" w:rsidRDefault="00A00B18" w:rsidP="00B8379E">
      <w:pPr>
        <w:ind w:firstLine="709"/>
        <w:jc w:val="center"/>
        <w:rPr>
          <w:b/>
          <w:sz w:val="28"/>
          <w:szCs w:val="28"/>
        </w:rPr>
      </w:pPr>
    </w:p>
    <w:p w:rsidR="00E17D26" w:rsidRPr="00810A13" w:rsidRDefault="00E17D26" w:rsidP="00B8379E">
      <w:pPr>
        <w:ind w:firstLine="709"/>
        <w:jc w:val="center"/>
        <w:rPr>
          <w:b/>
          <w:sz w:val="28"/>
          <w:szCs w:val="28"/>
        </w:rPr>
      </w:pPr>
      <w:r w:rsidRPr="00810A13">
        <w:rPr>
          <w:b/>
          <w:sz w:val="28"/>
          <w:szCs w:val="28"/>
        </w:rPr>
        <w:t>Пояснительная записка</w:t>
      </w:r>
    </w:p>
    <w:p w:rsidR="00E17D26" w:rsidRPr="00810A13" w:rsidRDefault="00E17D26" w:rsidP="00B8379E">
      <w:pPr>
        <w:ind w:firstLine="709"/>
        <w:jc w:val="center"/>
        <w:rPr>
          <w:b/>
          <w:sz w:val="28"/>
          <w:szCs w:val="28"/>
        </w:rPr>
      </w:pPr>
      <w:r w:rsidRPr="00810A13">
        <w:rPr>
          <w:b/>
          <w:sz w:val="28"/>
          <w:szCs w:val="28"/>
        </w:rPr>
        <w:t>к докладу о достигнутых значениях показателей для оценки эффективности деятельности органов местного самоуправления за 201</w:t>
      </w:r>
      <w:r>
        <w:rPr>
          <w:b/>
          <w:sz w:val="28"/>
          <w:szCs w:val="28"/>
        </w:rPr>
        <w:t>4</w:t>
      </w:r>
      <w:r w:rsidRPr="00810A13">
        <w:rPr>
          <w:b/>
          <w:sz w:val="28"/>
          <w:szCs w:val="28"/>
        </w:rPr>
        <w:t xml:space="preserve"> год и их планируемых значениях на 3-летний период</w:t>
      </w:r>
    </w:p>
    <w:p w:rsidR="00E17D26" w:rsidRPr="00810A13" w:rsidRDefault="00E17D26" w:rsidP="00B8379E">
      <w:pPr>
        <w:ind w:firstLine="709"/>
        <w:jc w:val="center"/>
        <w:rPr>
          <w:b/>
          <w:sz w:val="28"/>
          <w:szCs w:val="28"/>
        </w:rPr>
      </w:pPr>
    </w:p>
    <w:p w:rsidR="00E17D26" w:rsidRDefault="00E17D26" w:rsidP="00B8379E">
      <w:pPr>
        <w:pStyle w:val="ae"/>
        <w:tabs>
          <w:tab w:val="left" w:pos="3969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6618C8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6618C8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6618C8">
        <w:rPr>
          <w:rFonts w:ascii="Times New Roman" w:hAnsi="Times New Roman"/>
          <w:b/>
          <w:sz w:val="28"/>
          <w:szCs w:val="28"/>
        </w:rPr>
        <w:t xml:space="preserve"> Экономическое развитие</w:t>
      </w:r>
    </w:p>
    <w:p w:rsidR="00E17D26" w:rsidRPr="006618C8" w:rsidRDefault="00E17D26" w:rsidP="00B8379E">
      <w:pPr>
        <w:pStyle w:val="ae"/>
        <w:tabs>
          <w:tab w:val="left" w:pos="3969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17D26" w:rsidRPr="0027132D" w:rsidRDefault="00E17D26" w:rsidP="003B6FD0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6618C8">
        <w:rPr>
          <w:b/>
          <w:sz w:val="28"/>
          <w:szCs w:val="28"/>
        </w:rPr>
        <w:t>П.1.</w:t>
      </w:r>
      <w:r w:rsidRPr="006618C8">
        <w:rPr>
          <w:sz w:val="28"/>
          <w:szCs w:val="28"/>
        </w:rPr>
        <w:t xml:space="preserve"> В 2014 году на территории района осуществляли свою деятельность 198 субъектов малого и среднего предпринимательства</w:t>
      </w:r>
      <w:r w:rsidRPr="0027132D">
        <w:rPr>
          <w:sz w:val="28"/>
          <w:szCs w:val="28"/>
        </w:rPr>
        <w:t xml:space="preserve"> (работающих и предоставляющих отчетность в администрацию района), из них:</w:t>
      </w:r>
    </w:p>
    <w:p w:rsidR="00E17D26" w:rsidRPr="0027132D" w:rsidRDefault="00E17D26" w:rsidP="008E1D30">
      <w:pPr>
        <w:numPr>
          <w:ilvl w:val="0"/>
          <w:numId w:val="6"/>
        </w:numPr>
        <w:jc w:val="both"/>
        <w:rPr>
          <w:sz w:val="28"/>
          <w:szCs w:val="28"/>
        </w:rPr>
      </w:pPr>
      <w:r w:rsidRPr="0027132D">
        <w:rPr>
          <w:sz w:val="28"/>
          <w:szCs w:val="28"/>
        </w:rPr>
        <w:t xml:space="preserve">средних предприятий – </w:t>
      </w:r>
      <w:r>
        <w:rPr>
          <w:sz w:val="28"/>
          <w:szCs w:val="28"/>
        </w:rPr>
        <w:t>1</w:t>
      </w:r>
      <w:r w:rsidRPr="0027132D">
        <w:rPr>
          <w:sz w:val="28"/>
          <w:szCs w:val="28"/>
        </w:rPr>
        <w:t>;</w:t>
      </w:r>
    </w:p>
    <w:p w:rsidR="00E17D26" w:rsidRPr="0027132D" w:rsidRDefault="00E17D26" w:rsidP="008E1D30">
      <w:pPr>
        <w:numPr>
          <w:ilvl w:val="0"/>
          <w:numId w:val="1"/>
        </w:numPr>
        <w:ind w:left="1070"/>
        <w:jc w:val="both"/>
        <w:rPr>
          <w:sz w:val="28"/>
          <w:szCs w:val="28"/>
        </w:rPr>
      </w:pPr>
      <w:r w:rsidRPr="0027132D">
        <w:rPr>
          <w:sz w:val="28"/>
          <w:szCs w:val="28"/>
        </w:rPr>
        <w:t xml:space="preserve">малых предприятий – </w:t>
      </w:r>
      <w:r>
        <w:rPr>
          <w:sz w:val="28"/>
          <w:szCs w:val="28"/>
        </w:rPr>
        <w:t xml:space="preserve">35, в том числе </w:t>
      </w:r>
      <w:r w:rsidRPr="0027132D">
        <w:rPr>
          <w:sz w:val="28"/>
          <w:szCs w:val="28"/>
        </w:rPr>
        <w:t xml:space="preserve">26 </w:t>
      </w:r>
      <w:r>
        <w:rPr>
          <w:sz w:val="28"/>
          <w:szCs w:val="28"/>
        </w:rPr>
        <w:t xml:space="preserve">- </w:t>
      </w:r>
      <w:r w:rsidRPr="0027132D">
        <w:rPr>
          <w:sz w:val="28"/>
          <w:szCs w:val="28"/>
        </w:rPr>
        <w:t xml:space="preserve">микропредприятий;  </w:t>
      </w:r>
    </w:p>
    <w:p w:rsidR="00E17D26" w:rsidRPr="0027132D" w:rsidRDefault="00E17D26" w:rsidP="008E1D30">
      <w:pPr>
        <w:numPr>
          <w:ilvl w:val="0"/>
          <w:numId w:val="1"/>
        </w:numPr>
        <w:ind w:left="1070"/>
        <w:jc w:val="both"/>
        <w:rPr>
          <w:sz w:val="28"/>
          <w:szCs w:val="28"/>
        </w:rPr>
      </w:pPr>
      <w:r w:rsidRPr="0027132D">
        <w:rPr>
          <w:sz w:val="28"/>
          <w:szCs w:val="28"/>
        </w:rPr>
        <w:t>крестья</w:t>
      </w:r>
      <w:r>
        <w:rPr>
          <w:sz w:val="28"/>
          <w:szCs w:val="28"/>
        </w:rPr>
        <w:t>нских (фермерских) хозяйств – 53</w:t>
      </w:r>
      <w:r w:rsidRPr="0027132D">
        <w:rPr>
          <w:sz w:val="28"/>
          <w:szCs w:val="28"/>
        </w:rPr>
        <w:t xml:space="preserve">; </w:t>
      </w:r>
    </w:p>
    <w:p w:rsidR="00E17D26" w:rsidRPr="0027132D" w:rsidRDefault="00E17D26" w:rsidP="008E1D30">
      <w:pPr>
        <w:numPr>
          <w:ilvl w:val="0"/>
          <w:numId w:val="1"/>
        </w:numPr>
        <w:ind w:left="1070"/>
        <w:jc w:val="both"/>
        <w:rPr>
          <w:sz w:val="28"/>
          <w:szCs w:val="28"/>
        </w:rPr>
      </w:pPr>
      <w:r w:rsidRPr="0027132D">
        <w:rPr>
          <w:sz w:val="28"/>
          <w:szCs w:val="28"/>
        </w:rPr>
        <w:t>индив</w:t>
      </w:r>
      <w:r>
        <w:rPr>
          <w:sz w:val="28"/>
          <w:szCs w:val="28"/>
        </w:rPr>
        <w:t>идуальных предпринимателей – 109</w:t>
      </w:r>
      <w:r w:rsidRPr="0027132D">
        <w:rPr>
          <w:sz w:val="28"/>
          <w:szCs w:val="28"/>
        </w:rPr>
        <w:t xml:space="preserve">. </w:t>
      </w:r>
    </w:p>
    <w:p w:rsidR="00E17D26" w:rsidRDefault="00E17D26" w:rsidP="008E1D30">
      <w:pPr>
        <w:ind w:firstLine="709"/>
        <w:jc w:val="both"/>
        <w:rPr>
          <w:sz w:val="28"/>
          <w:szCs w:val="28"/>
        </w:rPr>
      </w:pPr>
      <w:r w:rsidRPr="00F06E02">
        <w:rPr>
          <w:sz w:val="28"/>
          <w:szCs w:val="28"/>
        </w:rPr>
        <w:t xml:space="preserve">По сравнению с данными </w:t>
      </w:r>
      <w:r>
        <w:rPr>
          <w:sz w:val="28"/>
          <w:szCs w:val="28"/>
        </w:rPr>
        <w:t>2013</w:t>
      </w:r>
      <w:r w:rsidRPr="00F06E02">
        <w:rPr>
          <w:sz w:val="28"/>
          <w:szCs w:val="28"/>
        </w:rPr>
        <w:t xml:space="preserve"> года количество СМСП </w:t>
      </w:r>
      <w:r>
        <w:rPr>
          <w:sz w:val="28"/>
          <w:szCs w:val="28"/>
        </w:rPr>
        <w:t>увеличилось</w:t>
      </w:r>
      <w:r w:rsidRPr="00F06E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10 ед. </w:t>
      </w:r>
      <w:r w:rsidRPr="00F06E02">
        <w:rPr>
          <w:sz w:val="28"/>
          <w:szCs w:val="28"/>
        </w:rPr>
        <w:t>(по состоянию на 01.01.201</w:t>
      </w:r>
      <w:r>
        <w:rPr>
          <w:sz w:val="28"/>
          <w:szCs w:val="28"/>
        </w:rPr>
        <w:t>4</w:t>
      </w:r>
      <w:r w:rsidRPr="00F06E02">
        <w:rPr>
          <w:sz w:val="28"/>
          <w:szCs w:val="28"/>
        </w:rPr>
        <w:t xml:space="preserve"> г</w:t>
      </w:r>
      <w:r>
        <w:rPr>
          <w:sz w:val="28"/>
          <w:szCs w:val="28"/>
        </w:rPr>
        <w:t>.– 188</w:t>
      </w:r>
      <w:r w:rsidRPr="00F06E02">
        <w:rPr>
          <w:sz w:val="28"/>
          <w:szCs w:val="28"/>
        </w:rPr>
        <w:t xml:space="preserve">). </w:t>
      </w:r>
    </w:p>
    <w:p w:rsidR="00E17D26" w:rsidRDefault="00E17D26" w:rsidP="008E1D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два средних предприятия </w:t>
      </w:r>
      <w:r w:rsidRPr="00F06E02">
        <w:rPr>
          <w:sz w:val="28"/>
          <w:szCs w:val="28"/>
        </w:rPr>
        <w:t xml:space="preserve">– </w:t>
      </w:r>
      <w:r>
        <w:rPr>
          <w:sz w:val="28"/>
          <w:szCs w:val="28"/>
        </w:rPr>
        <w:t>ООО «Кедр» и «Тулунское Райпо» перешли в категорию малых предприятий, ООО «Урожай», ООО «Дельта» из категории малых предприятий перешли в категорию микропредприятий.</w:t>
      </w:r>
    </w:p>
    <w:p w:rsidR="00E17D26" w:rsidRPr="00A23ED3" w:rsidRDefault="00E17D26" w:rsidP="008E1D30">
      <w:pPr>
        <w:ind w:firstLine="708"/>
        <w:jc w:val="both"/>
        <w:rPr>
          <w:sz w:val="28"/>
          <w:szCs w:val="28"/>
        </w:rPr>
      </w:pPr>
      <w:r w:rsidRPr="00A23ED3">
        <w:rPr>
          <w:sz w:val="28"/>
          <w:szCs w:val="28"/>
        </w:rPr>
        <w:t>В 2014 году 3 предприятия торговли (ООО) прекратили свою деятельность, в связи с окончанием срока действия лицензии на розничную продажу алкогольной продукции, и перешли в категорию ИП.</w:t>
      </w:r>
    </w:p>
    <w:p w:rsidR="00E17D26" w:rsidRDefault="00E17D26" w:rsidP="008E1D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сфере торговли и общественного питания в 2014 году дополнительно зарегистрировались 5 индивидуальных предпринимателей.</w:t>
      </w:r>
    </w:p>
    <w:p w:rsidR="00E17D26" w:rsidRPr="00426734" w:rsidRDefault="00E17D26" w:rsidP="008E1D3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крестьянских (фермерских) хозяйств по состоянию на 01.01.2015 г. увеличилось на 4 по сравнению с соответствующим уровнем прошлого года. В 2014</w:t>
      </w:r>
      <w:r w:rsidRPr="00426734">
        <w:rPr>
          <w:sz w:val="28"/>
          <w:szCs w:val="28"/>
        </w:rPr>
        <w:t xml:space="preserve"> году зарегистрированы в реестре индивидуальных предпринимателей </w:t>
      </w:r>
      <w:r>
        <w:rPr>
          <w:sz w:val="28"/>
          <w:szCs w:val="28"/>
        </w:rPr>
        <w:t>7</w:t>
      </w:r>
      <w:r w:rsidRPr="00426734">
        <w:rPr>
          <w:sz w:val="28"/>
          <w:szCs w:val="28"/>
        </w:rPr>
        <w:t xml:space="preserve"> новых крестьянских (фермерских) хозяйств.</w:t>
      </w:r>
    </w:p>
    <w:p w:rsidR="00E17D26" w:rsidRPr="008E1D30" w:rsidRDefault="00E17D26" w:rsidP="008E1D30">
      <w:pPr>
        <w:ind w:firstLine="708"/>
        <w:jc w:val="both"/>
        <w:rPr>
          <w:sz w:val="28"/>
          <w:szCs w:val="28"/>
        </w:rPr>
      </w:pPr>
      <w:r w:rsidRPr="008E1D30">
        <w:rPr>
          <w:sz w:val="28"/>
          <w:szCs w:val="28"/>
        </w:rPr>
        <w:t xml:space="preserve">Число субъектов малого и среднего предпринимательства в расчёте на 10 тыс. человек населения в 2014 году составило 75,3, </w:t>
      </w:r>
      <w:r>
        <w:rPr>
          <w:sz w:val="28"/>
          <w:szCs w:val="28"/>
        </w:rPr>
        <w:t xml:space="preserve">возросло </w:t>
      </w:r>
      <w:r w:rsidRPr="008E1D30">
        <w:rPr>
          <w:sz w:val="28"/>
          <w:szCs w:val="28"/>
        </w:rPr>
        <w:t>на 6,5 %.</w:t>
      </w:r>
    </w:p>
    <w:p w:rsidR="00E17D26" w:rsidRDefault="00E17D26" w:rsidP="003B6FD0">
      <w:pPr>
        <w:ind w:firstLine="709"/>
        <w:jc w:val="both"/>
        <w:rPr>
          <w:sz w:val="28"/>
          <w:szCs w:val="28"/>
        </w:rPr>
      </w:pPr>
      <w:r w:rsidRPr="008E1D30">
        <w:rPr>
          <w:sz w:val="28"/>
          <w:szCs w:val="28"/>
        </w:rPr>
        <w:t>В 2015-2017 годах планируется незначительный рост данного показателя.</w:t>
      </w:r>
    </w:p>
    <w:p w:rsidR="00C4703B" w:rsidRPr="00C4703B" w:rsidRDefault="00E17D26" w:rsidP="00C4703B">
      <w:pPr>
        <w:ind w:firstLine="709"/>
        <w:jc w:val="both"/>
        <w:rPr>
          <w:b/>
          <w:color w:val="000000"/>
          <w:sz w:val="28"/>
          <w:szCs w:val="28"/>
        </w:rPr>
      </w:pPr>
      <w:r w:rsidRPr="006618C8">
        <w:rPr>
          <w:b/>
          <w:color w:val="000000"/>
          <w:sz w:val="28"/>
          <w:szCs w:val="28"/>
        </w:rPr>
        <w:t>П.2.</w:t>
      </w:r>
      <w:r>
        <w:rPr>
          <w:b/>
          <w:color w:val="000000"/>
          <w:sz w:val="28"/>
          <w:szCs w:val="28"/>
        </w:rPr>
        <w:t xml:space="preserve"> </w:t>
      </w:r>
      <w:r w:rsidR="00C4703B">
        <w:rPr>
          <w:sz w:val="28"/>
          <w:szCs w:val="28"/>
        </w:rPr>
        <w:t>Согласно представленной информации предприятиями малого и среднего бизнеса, по состоянию на 01.01.2015 г. среднесписочная численность работающих на данных предприятиях (юр. лицах) составляет 665 человек, что на 61 человек или 8,4 % меньше соответствующего уровня прошлого года (726 чел.) и составляет 11,1 % от численности занятых во всех отраслях экономики района. Увеличилась численность работающих в предприятиях сельского хозяйства: ООО «Шерагульское» (на 4 чел.); ООО «Шубинское» (на 1 чел.); ООО «Мугунская ЛПБ» (на 1 чел.). Сократилась численность работающих в ЗАО «Монолит» (на 37 чел.), ООО «Урожай» (на 2 чел.), ООО Карьер «Диабаз» (на 4 чел.), ООО «Кедр» (на 5 чел.), ООО «Билибино» (на 6 чел.), Тулунское Райпо (на 4 чел.), Будаговское сельпо (на 6 чел.), ООО ЖКХ «Алгатуй» (на 3 чел.).</w:t>
      </w:r>
    </w:p>
    <w:p w:rsidR="00C4703B" w:rsidRDefault="00C4703B" w:rsidP="00C4703B">
      <w:pPr>
        <w:jc w:val="center"/>
        <w:rPr>
          <w:b/>
          <w:sz w:val="28"/>
          <w:szCs w:val="28"/>
        </w:rPr>
      </w:pPr>
    </w:p>
    <w:p w:rsidR="00C4703B" w:rsidRPr="008824CF" w:rsidRDefault="00C4703B" w:rsidP="00C4703B">
      <w:pPr>
        <w:jc w:val="center"/>
        <w:rPr>
          <w:sz w:val="28"/>
          <w:szCs w:val="28"/>
        </w:rPr>
      </w:pPr>
      <w:r w:rsidRPr="008824CF">
        <w:rPr>
          <w:sz w:val="28"/>
          <w:szCs w:val="28"/>
        </w:rPr>
        <w:t xml:space="preserve">Структура численности работающих </w:t>
      </w:r>
    </w:p>
    <w:p w:rsidR="00C4703B" w:rsidRPr="008824CF" w:rsidRDefault="00C4703B" w:rsidP="00C4703B">
      <w:pPr>
        <w:jc w:val="center"/>
        <w:rPr>
          <w:sz w:val="28"/>
          <w:szCs w:val="28"/>
        </w:rPr>
      </w:pPr>
      <w:r w:rsidRPr="008824CF">
        <w:rPr>
          <w:sz w:val="28"/>
          <w:szCs w:val="28"/>
        </w:rPr>
        <w:t>на предприятиях малого и среднего бизнеса (юр. лицах)</w:t>
      </w:r>
    </w:p>
    <w:p w:rsidR="00C4703B" w:rsidRDefault="00C4703B" w:rsidP="00C4703B">
      <w:pPr>
        <w:jc w:val="center"/>
        <w:rPr>
          <w:b/>
          <w:sz w:val="28"/>
          <w:szCs w:val="28"/>
        </w:rPr>
      </w:pPr>
    </w:p>
    <w:tbl>
      <w:tblPr>
        <w:tblW w:w="4265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8"/>
        <w:gridCol w:w="2295"/>
        <w:gridCol w:w="1844"/>
      </w:tblGrid>
      <w:tr w:rsidR="00C4703B" w:rsidRPr="007336B5" w:rsidTr="00C4703B">
        <w:trPr>
          <w:trHeight w:val="576"/>
        </w:trPr>
        <w:tc>
          <w:tcPr>
            <w:tcW w:w="2607" w:type="pct"/>
            <w:shd w:val="clear" w:color="auto" w:fill="auto"/>
            <w:vAlign w:val="center"/>
            <w:hideMark/>
          </w:tcPr>
          <w:p w:rsidR="00C4703B" w:rsidRPr="008824CF" w:rsidRDefault="00C4703B" w:rsidP="00BF12F4">
            <w:pPr>
              <w:jc w:val="center"/>
              <w:rPr>
                <w:color w:val="000000"/>
              </w:rPr>
            </w:pPr>
            <w:r w:rsidRPr="008824CF">
              <w:t>Вид экономической деятельности</w:t>
            </w:r>
          </w:p>
        </w:tc>
        <w:tc>
          <w:tcPr>
            <w:tcW w:w="1327" w:type="pct"/>
            <w:shd w:val="clear" w:color="auto" w:fill="auto"/>
            <w:vAlign w:val="center"/>
            <w:hideMark/>
          </w:tcPr>
          <w:p w:rsidR="00C4703B" w:rsidRPr="008824CF" w:rsidRDefault="00C4703B" w:rsidP="00BF12F4">
            <w:pPr>
              <w:jc w:val="center"/>
              <w:rPr>
                <w:color w:val="000000"/>
              </w:rPr>
            </w:pPr>
            <w:r w:rsidRPr="008824CF">
              <w:rPr>
                <w:color w:val="000000"/>
              </w:rPr>
              <w:t>Численность работающих, чел</w:t>
            </w:r>
            <w:r>
              <w:rPr>
                <w:color w:val="000000"/>
              </w:rPr>
              <w:t>.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C4703B" w:rsidRPr="008824CF" w:rsidRDefault="00C4703B" w:rsidP="00BF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8824CF">
              <w:rPr>
                <w:color w:val="000000"/>
              </w:rPr>
              <w:t>оля, %</w:t>
            </w:r>
          </w:p>
        </w:tc>
      </w:tr>
      <w:tr w:rsidR="00C4703B" w:rsidRPr="007336B5" w:rsidTr="00C4703B">
        <w:trPr>
          <w:trHeight w:val="288"/>
        </w:trPr>
        <w:tc>
          <w:tcPr>
            <w:tcW w:w="2607" w:type="pct"/>
            <w:shd w:val="clear" w:color="auto" w:fill="auto"/>
            <w:vAlign w:val="center"/>
            <w:hideMark/>
          </w:tcPr>
          <w:p w:rsidR="00C4703B" w:rsidRPr="008824CF" w:rsidRDefault="00C4703B" w:rsidP="00BF12F4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8824CF">
              <w:rPr>
                <w:color w:val="000000"/>
              </w:rPr>
              <w:t>ельское хозяйство</w:t>
            </w: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4703B" w:rsidRPr="008824CF" w:rsidRDefault="00C4703B" w:rsidP="00BF12F4">
            <w:pPr>
              <w:jc w:val="center"/>
              <w:rPr>
                <w:color w:val="000000"/>
              </w:rPr>
            </w:pPr>
            <w:r w:rsidRPr="008824CF">
              <w:rPr>
                <w:color w:val="000000"/>
              </w:rPr>
              <w:t>141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C4703B" w:rsidRPr="008824CF" w:rsidRDefault="00C4703B" w:rsidP="00BF12F4">
            <w:pPr>
              <w:jc w:val="center"/>
              <w:rPr>
                <w:color w:val="000000"/>
              </w:rPr>
            </w:pPr>
            <w:r w:rsidRPr="008824CF">
              <w:rPr>
                <w:color w:val="000000"/>
              </w:rPr>
              <w:t>17,8</w:t>
            </w:r>
          </w:p>
        </w:tc>
      </w:tr>
      <w:tr w:rsidR="00C4703B" w:rsidRPr="007336B5" w:rsidTr="00C4703B">
        <w:trPr>
          <w:trHeight w:val="288"/>
        </w:trPr>
        <w:tc>
          <w:tcPr>
            <w:tcW w:w="2607" w:type="pct"/>
            <w:shd w:val="clear" w:color="auto" w:fill="auto"/>
            <w:vAlign w:val="center"/>
            <w:hideMark/>
          </w:tcPr>
          <w:p w:rsidR="00C4703B" w:rsidRPr="008824CF" w:rsidRDefault="00C4703B" w:rsidP="00BF12F4">
            <w:pP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Pr="008824CF">
              <w:rPr>
                <w:color w:val="000000"/>
              </w:rPr>
              <w:t>есное хозяйство</w:t>
            </w: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4703B" w:rsidRPr="008824CF" w:rsidRDefault="00C4703B" w:rsidP="00BF12F4">
            <w:pPr>
              <w:jc w:val="center"/>
              <w:rPr>
                <w:color w:val="000000"/>
              </w:rPr>
            </w:pPr>
            <w:r w:rsidRPr="008824CF">
              <w:rPr>
                <w:color w:val="000000"/>
              </w:rPr>
              <w:t>126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C4703B" w:rsidRPr="008824CF" w:rsidRDefault="00C4703B" w:rsidP="00BF12F4">
            <w:pPr>
              <w:jc w:val="center"/>
              <w:rPr>
                <w:color w:val="000000"/>
              </w:rPr>
            </w:pPr>
            <w:r w:rsidRPr="008824CF">
              <w:rPr>
                <w:color w:val="000000"/>
              </w:rPr>
              <w:t>15,9</w:t>
            </w:r>
          </w:p>
        </w:tc>
      </w:tr>
      <w:tr w:rsidR="00C4703B" w:rsidRPr="007336B5" w:rsidTr="00C4703B">
        <w:trPr>
          <w:trHeight w:val="288"/>
        </w:trPr>
        <w:tc>
          <w:tcPr>
            <w:tcW w:w="2607" w:type="pct"/>
            <w:shd w:val="clear" w:color="auto" w:fill="auto"/>
            <w:vAlign w:val="center"/>
            <w:hideMark/>
          </w:tcPr>
          <w:p w:rsidR="00C4703B" w:rsidRPr="008824CF" w:rsidRDefault="00C4703B" w:rsidP="00BF12F4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8824CF">
              <w:rPr>
                <w:color w:val="000000"/>
              </w:rPr>
              <w:t>обыча полезных ископаемых</w:t>
            </w: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4703B" w:rsidRPr="008824CF" w:rsidRDefault="00C4703B" w:rsidP="00BF12F4">
            <w:pPr>
              <w:jc w:val="center"/>
              <w:rPr>
                <w:color w:val="000000"/>
              </w:rPr>
            </w:pPr>
            <w:r w:rsidRPr="008824CF">
              <w:rPr>
                <w:color w:val="000000"/>
              </w:rPr>
              <w:t>84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C4703B" w:rsidRPr="008824CF" w:rsidRDefault="00C4703B" w:rsidP="00BF12F4">
            <w:pPr>
              <w:jc w:val="center"/>
              <w:rPr>
                <w:color w:val="000000"/>
              </w:rPr>
            </w:pPr>
            <w:r w:rsidRPr="008824CF">
              <w:rPr>
                <w:color w:val="000000"/>
              </w:rPr>
              <w:t>10,6</w:t>
            </w:r>
          </w:p>
        </w:tc>
      </w:tr>
      <w:tr w:rsidR="00C4703B" w:rsidRPr="007336B5" w:rsidTr="00C4703B">
        <w:trPr>
          <w:trHeight w:val="288"/>
        </w:trPr>
        <w:tc>
          <w:tcPr>
            <w:tcW w:w="2607" w:type="pct"/>
            <w:shd w:val="clear" w:color="auto" w:fill="auto"/>
            <w:vAlign w:val="center"/>
            <w:hideMark/>
          </w:tcPr>
          <w:p w:rsidR="00C4703B" w:rsidRPr="008824CF" w:rsidRDefault="00C4703B" w:rsidP="00BF12F4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8824CF">
              <w:rPr>
                <w:color w:val="000000"/>
              </w:rPr>
              <w:t>брабатывающие производства</w:t>
            </w: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4703B" w:rsidRPr="008824CF" w:rsidRDefault="00C4703B" w:rsidP="00BF12F4">
            <w:pPr>
              <w:jc w:val="center"/>
              <w:rPr>
                <w:color w:val="000000"/>
              </w:rPr>
            </w:pPr>
            <w:r w:rsidRPr="008824CF">
              <w:rPr>
                <w:color w:val="000000"/>
              </w:rPr>
              <w:t>49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C4703B" w:rsidRPr="008824CF" w:rsidRDefault="00C4703B" w:rsidP="00BF12F4">
            <w:pPr>
              <w:jc w:val="center"/>
              <w:rPr>
                <w:color w:val="000000"/>
              </w:rPr>
            </w:pPr>
            <w:r w:rsidRPr="008824CF">
              <w:rPr>
                <w:color w:val="000000"/>
              </w:rPr>
              <w:t>6,2</w:t>
            </w:r>
          </w:p>
        </w:tc>
      </w:tr>
      <w:tr w:rsidR="00C4703B" w:rsidRPr="007336B5" w:rsidTr="00C4703B">
        <w:trPr>
          <w:trHeight w:val="288"/>
        </w:trPr>
        <w:tc>
          <w:tcPr>
            <w:tcW w:w="2607" w:type="pct"/>
            <w:shd w:val="clear" w:color="auto" w:fill="auto"/>
            <w:noWrap/>
            <w:vAlign w:val="center"/>
            <w:hideMark/>
          </w:tcPr>
          <w:p w:rsidR="00C4703B" w:rsidRPr="008824CF" w:rsidRDefault="00C4703B" w:rsidP="00BF12F4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8824CF">
              <w:rPr>
                <w:color w:val="000000"/>
              </w:rPr>
              <w:t>орговля</w:t>
            </w: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4703B" w:rsidRPr="008824CF" w:rsidRDefault="00C4703B" w:rsidP="00BF12F4">
            <w:pPr>
              <w:jc w:val="center"/>
              <w:rPr>
                <w:color w:val="000000"/>
              </w:rPr>
            </w:pPr>
            <w:r w:rsidRPr="008824CF">
              <w:rPr>
                <w:color w:val="000000"/>
              </w:rPr>
              <w:t>192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C4703B" w:rsidRPr="008824CF" w:rsidRDefault="00C4703B" w:rsidP="00BF12F4">
            <w:pPr>
              <w:jc w:val="center"/>
              <w:rPr>
                <w:color w:val="000000"/>
              </w:rPr>
            </w:pPr>
            <w:r w:rsidRPr="008824CF">
              <w:rPr>
                <w:color w:val="000000"/>
              </w:rPr>
              <w:t>24,2</w:t>
            </w:r>
          </w:p>
        </w:tc>
      </w:tr>
      <w:tr w:rsidR="00C4703B" w:rsidRPr="007336B5" w:rsidTr="00C4703B">
        <w:trPr>
          <w:trHeight w:val="288"/>
        </w:trPr>
        <w:tc>
          <w:tcPr>
            <w:tcW w:w="2607" w:type="pct"/>
            <w:shd w:val="clear" w:color="auto" w:fill="auto"/>
            <w:noWrap/>
            <w:vAlign w:val="center"/>
            <w:hideMark/>
          </w:tcPr>
          <w:p w:rsidR="00C4703B" w:rsidRPr="008824CF" w:rsidRDefault="00C4703B" w:rsidP="00BF12F4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8824CF">
              <w:rPr>
                <w:color w:val="000000"/>
              </w:rPr>
              <w:t>ранспорт</w:t>
            </w: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4703B" w:rsidRPr="008824CF" w:rsidRDefault="00C4703B" w:rsidP="00BF12F4">
            <w:pPr>
              <w:jc w:val="center"/>
              <w:rPr>
                <w:color w:val="000000"/>
              </w:rPr>
            </w:pPr>
            <w:r w:rsidRPr="008824CF">
              <w:rPr>
                <w:color w:val="000000"/>
              </w:rPr>
              <w:t>39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C4703B" w:rsidRPr="008824CF" w:rsidRDefault="00C4703B" w:rsidP="00BF12F4">
            <w:pPr>
              <w:jc w:val="center"/>
              <w:rPr>
                <w:color w:val="000000"/>
              </w:rPr>
            </w:pPr>
            <w:r w:rsidRPr="008824CF">
              <w:rPr>
                <w:color w:val="000000"/>
              </w:rPr>
              <w:t>4,9</w:t>
            </w:r>
          </w:p>
        </w:tc>
      </w:tr>
      <w:tr w:rsidR="00C4703B" w:rsidRPr="007336B5" w:rsidTr="00C4703B">
        <w:trPr>
          <w:trHeight w:val="288"/>
        </w:trPr>
        <w:tc>
          <w:tcPr>
            <w:tcW w:w="2607" w:type="pct"/>
            <w:shd w:val="clear" w:color="auto" w:fill="auto"/>
            <w:noWrap/>
            <w:vAlign w:val="center"/>
            <w:hideMark/>
          </w:tcPr>
          <w:p w:rsidR="00C4703B" w:rsidRPr="008824CF" w:rsidRDefault="00C4703B" w:rsidP="00BF12F4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824CF">
              <w:rPr>
                <w:color w:val="000000"/>
              </w:rPr>
              <w:t>рочие</w:t>
            </w: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4703B" w:rsidRPr="008824CF" w:rsidRDefault="00C4703B" w:rsidP="00BF12F4">
            <w:pPr>
              <w:jc w:val="center"/>
              <w:rPr>
                <w:color w:val="000000"/>
              </w:rPr>
            </w:pPr>
            <w:r w:rsidRPr="008824CF">
              <w:rPr>
                <w:color w:val="000000"/>
              </w:rPr>
              <w:t>34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C4703B" w:rsidRPr="008824CF" w:rsidRDefault="00C4703B" w:rsidP="00BF12F4">
            <w:pPr>
              <w:jc w:val="center"/>
              <w:rPr>
                <w:color w:val="000000"/>
              </w:rPr>
            </w:pPr>
            <w:r w:rsidRPr="008824CF">
              <w:rPr>
                <w:color w:val="000000"/>
              </w:rPr>
              <w:t>4,3</w:t>
            </w:r>
          </w:p>
        </w:tc>
      </w:tr>
      <w:tr w:rsidR="00C4703B" w:rsidRPr="007336B5" w:rsidTr="00C4703B">
        <w:trPr>
          <w:trHeight w:val="288"/>
        </w:trPr>
        <w:tc>
          <w:tcPr>
            <w:tcW w:w="2607" w:type="pct"/>
            <w:shd w:val="clear" w:color="auto" w:fill="auto"/>
            <w:noWrap/>
            <w:vAlign w:val="center"/>
            <w:hideMark/>
          </w:tcPr>
          <w:p w:rsidR="00C4703B" w:rsidRPr="00CD0173" w:rsidRDefault="00C4703B" w:rsidP="00BF12F4">
            <w:pPr>
              <w:rPr>
                <w:b/>
                <w:color w:val="000000"/>
              </w:rPr>
            </w:pPr>
            <w:r w:rsidRPr="00CD0173">
              <w:rPr>
                <w:b/>
                <w:color w:val="000000"/>
              </w:rPr>
              <w:t>Итого:</w:t>
            </w: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4703B" w:rsidRPr="00CD0173" w:rsidRDefault="00C4703B" w:rsidP="00BF12F4">
            <w:pPr>
              <w:jc w:val="center"/>
              <w:rPr>
                <w:b/>
                <w:color w:val="000000"/>
              </w:rPr>
            </w:pPr>
            <w:r w:rsidRPr="00CD0173">
              <w:rPr>
                <w:b/>
                <w:color w:val="000000"/>
              </w:rPr>
              <w:t>792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C4703B" w:rsidRPr="00CD0173" w:rsidRDefault="00C4703B" w:rsidP="00BF12F4">
            <w:pPr>
              <w:jc w:val="center"/>
              <w:rPr>
                <w:b/>
                <w:color w:val="000000"/>
              </w:rPr>
            </w:pPr>
            <w:r w:rsidRPr="00CD0173">
              <w:rPr>
                <w:b/>
                <w:color w:val="000000"/>
              </w:rPr>
              <w:t>100,0</w:t>
            </w:r>
          </w:p>
        </w:tc>
      </w:tr>
    </w:tbl>
    <w:p w:rsidR="00C4703B" w:rsidRDefault="00C4703B" w:rsidP="00C4703B">
      <w:pPr>
        <w:jc w:val="center"/>
        <w:rPr>
          <w:b/>
          <w:sz w:val="28"/>
          <w:szCs w:val="28"/>
        </w:rPr>
      </w:pPr>
    </w:p>
    <w:p w:rsidR="00C4703B" w:rsidRPr="007336B5" w:rsidRDefault="00C4703B" w:rsidP="00C4703B">
      <w:pPr>
        <w:ind w:firstLine="708"/>
        <w:jc w:val="both"/>
        <w:rPr>
          <w:b/>
          <w:sz w:val="28"/>
          <w:szCs w:val="28"/>
        </w:rPr>
      </w:pPr>
      <w:r w:rsidRPr="00F06E02">
        <w:rPr>
          <w:sz w:val="28"/>
          <w:szCs w:val="28"/>
        </w:rPr>
        <w:t xml:space="preserve">Из данной таблицы видно, </w:t>
      </w:r>
      <w:r>
        <w:rPr>
          <w:sz w:val="28"/>
          <w:szCs w:val="28"/>
        </w:rPr>
        <w:t xml:space="preserve">что </w:t>
      </w:r>
      <w:r w:rsidRPr="00F06E02">
        <w:rPr>
          <w:sz w:val="28"/>
          <w:szCs w:val="28"/>
        </w:rPr>
        <w:t xml:space="preserve">доля работающих, занятых в </w:t>
      </w:r>
      <w:r>
        <w:rPr>
          <w:sz w:val="28"/>
          <w:szCs w:val="28"/>
        </w:rPr>
        <w:t>сфере торговли,  составляет 24,2</w:t>
      </w:r>
      <w:r w:rsidRPr="00F06E02">
        <w:rPr>
          <w:sz w:val="28"/>
          <w:szCs w:val="28"/>
        </w:rPr>
        <w:t xml:space="preserve"> % от общей численности, работающих во всех предприятиях</w:t>
      </w:r>
      <w:r>
        <w:rPr>
          <w:sz w:val="28"/>
          <w:szCs w:val="28"/>
        </w:rPr>
        <w:t xml:space="preserve"> малого и среднего бизнеса, 17,8</w:t>
      </w:r>
      <w:r w:rsidRPr="00F06E02">
        <w:rPr>
          <w:sz w:val="28"/>
          <w:szCs w:val="28"/>
        </w:rPr>
        <w:t xml:space="preserve"> % -</w:t>
      </w:r>
      <w:r>
        <w:rPr>
          <w:sz w:val="28"/>
          <w:szCs w:val="28"/>
        </w:rPr>
        <w:t xml:space="preserve"> занято в сельском хозяйстве, 15,9 % - в лесном хозяйстве, 10,6 </w:t>
      </w:r>
      <w:r w:rsidRPr="00F06E02">
        <w:rPr>
          <w:sz w:val="28"/>
          <w:szCs w:val="28"/>
        </w:rPr>
        <w:t xml:space="preserve">% </w:t>
      </w:r>
      <w:r>
        <w:rPr>
          <w:sz w:val="28"/>
          <w:szCs w:val="28"/>
        </w:rPr>
        <w:t>-</w:t>
      </w:r>
      <w:r w:rsidRPr="00F06E02">
        <w:rPr>
          <w:sz w:val="28"/>
          <w:szCs w:val="28"/>
        </w:rPr>
        <w:t xml:space="preserve"> занимается добычей полезных ископаемых (производство строительных</w:t>
      </w:r>
      <w:r>
        <w:rPr>
          <w:sz w:val="28"/>
          <w:szCs w:val="28"/>
        </w:rPr>
        <w:t xml:space="preserve"> материалов, добыча золота), 6,2</w:t>
      </w:r>
      <w:r w:rsidRPr="00F06E02">
        <w:rPr>
          <w:sz w:val="28"/>
          <w:szCs w:val="28"/>
        </w:rPr>
        <w:t xml:space="preserve"> % - работает </w:t>
      </w:r>
      <w:r>
        <w:rPr>
          <w:sz w:val="28"/>
          <w:szCs w:val="28"/>
        </w:rPr>
        <w:t xml:space="preserve">в  обрабатывающем производстве (ООО «Тулунский мясной двор»), 4,9 % - на транспорте (ООО «Тулунское хлебоприемное предприятие»), 4,3 % - на </w:t>
      </w:r>
      <w:r w:rsidRPr="00F06E02">
        <w:rPr>
          <w:sz w:val="28"/>
          <w:szCs w:val="28"/>
        </w:rPr>
        <w:t xml:space="preserve">прочих предприятиях (предприятия ЖКХ и др.). </w:t>
      </w:r>
    </w:p>
    <w:p w:rsidR="00C4703B" w:rsidRPr="00F06E02" w:rsidRDefault="00C4703B" w:rsidP="00C4703B">
      <w:pPr>
        <w:ind w:firstLine="709"/>
        <w:jc w:val="both"/>
        <w:rPr>
          <w:sz w:val="28"/>
          <w:szCs w:val="28"/>
        </w:rPr>
      </w:pPr>
      <w:r w:rsidRPr="00F06E02">
        <w:rPr>
          <w:sz w:val="28"/>
          <w:szCs w:val="28"/>
        </w:rPr>
        <w:t>Среднемесячная заработная плата работников предприятий м</w:t>
      </w:r>
      <w:r>
        <w:rPr>
          <w:sz w:val="28"/>
          <w:szCs w:val="28"/>
        </w:rPr>
        <w:t>алого и среднего бизнеса за 2014 год составила 13613</w:t>
      </w:r>
      <w:r w:rsidRPr="00F06E02">
        <w:rPr>
          <w:sz w:val="28"/>
          <w:szCs w:val="28"/>
        </w:rPr>
        <w:t xml:space="preserve"> руб., увеличилась по сравнению с аналогичны</w:t>
      </w:r>
      <w:r>
        <w:rPr>
          <w:sz w:val="28"/>
          <w:szCs w:val="28"/>
        </w:rPr>
        <w:t>м периодом прошлого года на 17,5</w:t>
      </w:r>
      <w:r w:rsidRPr="00F06E02">
        <w:rPr>
          <w:sz w:val="28"/>
          <w:szCs w:val="28"/>
        </w:rPr>
        <w:t xml:space="preserve"> %.</w:t>
      </w:r>
    </w:p>
    <w:p w:rsidR="00C4703B" w:rsidRPr="00F06E02" w:rsidRDefault="00C4703B" w:rsidP="00C4703B">
      <w:pPr>
        <w:ind w:firstLine="709"/>
        <w:jc w:val="both"/>
        <w:rPr>
          <w:sz w:val="28"/>
          <w:szCs w:val="28"/>
        </w:rPr>
      </w:pPr>
      <w:r w:rsidRPr="00F06E02">
        <w:rPr>
          <w:sz w:val="28"/>
          <w:szCs w:val="28"/>
        </w:rPr>
        <w:t>Кроме малых и средн</w:t>
      </w:r>
      <w:r>
        <w:rPr>
          <w:sz w:val="28"/>
          <w:szCs w:val="28"/>
        </w:rPr>
        <w:t>их предприятий (юр. лиц.) в 2014</w:t>
      </w:r>
      <w:r w:rsidRPr="00F06E02">
        <w:rPr>
          <w:sz w:val="28"/>
          <w:szCs w:val="28"/>
        </w:rPr>
        <w:t xml:space="preserve"> году на территории района о</w:t>
      </w:r>
      <w:r>
        <w:rPr>
          <w:sz w:val="28"/>
          <w:szCs w:val="28"/>
        </w:rPr>
        <w:t>существляли свою деятельность 53</w:t>
      </w:r>
      <w:r w:rsidRPr="00F06E02">
        <w:rPr>
          <w:sz w:val="28"/>
          <w:szCs w:val="28"/>
        </w:rPr>
        <w:t xml:space="preserve"> крестьянских (фермерских) хозяйства (за соответст</w:t>
      </w:r>
      <w:r>
        <w:rPr>
          <w:sz w:val="28"/>
          <w:szCs w:val="28"/>
        </w:rPr>
        <w:t>вующий период прошлого года – 49 КФХ), 109</w:t>
      </w:r>
      <w:r w:rsidRPr="00F06E02">
        <w:rPr>
          <w:sz w:val="28"/>
          <w:szCs w:val="28"/>
        </w:rPr>
        <w:t xml:space="preserve"> индивидуальных предпринимателей, осуществляющих свою деятельность в сфере торговли, общественного питания и бытового обслуживания (за соответств</w:t>
      </w:r>
      <w:r>
        <w:rPr>
          <w:sz w:val="28"/>
          <w:szCs w:val="28"/>
        </w:rPr>
        <w:t>ующий период прошлого года – 100</w:t>
      </w:r>
      <w:r w:rsidRPr="00F06E02">
        <w:rPr>
          <w:sz w:val="28"/>
          <w:szCs w:val="28"/>
        </w:rPr>
        <w:t xml:space="preserve"> ИП).</w:t>
      </w:r>
    </w:p>
    <w:p w:rsidR="00C4703B" w:rsidRPr="00F06E02" w:rsidRDefault="00C4703B" w:rsidP="00C4703B">
      <w:pPr>
        <w:ind w:firstLine="709"/>
        <w:jc w:val="both"/>
        <w:rPr>
          <w:sz w:val="28"/>
          <w:szCs w:val="28"/>
        </w:rPr>
      </w:pPr>
      <w:r w:rsidRPr="00F06E02">
        <w:rPr>
          <w:sz w:val="28"/>
          <w:szCs w:val="28"/>
        </w:rPr>
        <w:t>Среднесписочная численность работающих в крестьянских (фермерских) хозяй</w:t>
      </w:r>
      <w:r>
        <w:rPr>
          <w:sz w:val="28"/>
          <w:szCs w:val="28"/>
        </w:rPr>
        <w:t>ствах по состоянию на 01.01.2015 г. составила 127 человек, сократилась на 15 человек по сравнению с аналогичным уровнем прошлого года.</w:t>
      </w:r>
    </w:p>
    <w:p w:rsidR="00E17D26" w:rsidRDefault="00C4703B" w:rsidP="00C470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E17D26">
        <w:rPr>
          <w:sz w:val="28"/>
          <w:szCs w:val="28"/>
        </w:rPr>
        <w:t>исленность работающих</w:t>
      </w:r>
      <w:r w:rsidR="00900EBE">
        <w:rPr>
          <w:sz w:val="28"/>
          <w:szCs w:val="28"/>
        </w:rPr>
        <w:t xml:space="preserve"> у </w:t>
      </w:r>
      <w:r>
        <w:rPr>
          <w:sz w:val="28"/>
          <w:szCs w:val="28"/>
        </w:rPr>
        <w:t xml:space="preserve">всех </w:t>
      </w:r>
      <w:r w:rsidR="00900EBE">
        <w:rPr>
          <w:sz w:val="28"/>
          <w:szCs w:val="28"/>
        </w:rPr>
        <w:t>субъектов малого и среднего предпринимательства</w:t>
      </w:r>
      <w:r w:rsidR="00600A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«Тулунский район» по состоянию на 01.01.2015 г. </w:t>
      </w:r>
      <w:r w:rsidR="00600A3E">
        <w:rPr>
          <w:sz w:val="28"/>
          <w:szCs w:val="28"/>
        </w:rPr>
        <w:t>состав</w:t>
      </w:r>
      <w:r>
        <w:rPr>
          <w:sz w:val="28"/>
          <w:szCs w:val="28"/>
        </w:rPr>
        <w:t>ила</w:t>
      </w:r>
      <w:r w:rsidR="00600A3E">
        <w:rPr>
          <w:sz w:val="28"/>
          <w:szCs w:val="28"/>
        </w:rPr>
        <w:t xml:space="preserve"> 901 человек, что на 67 человек или 6,9</w:t>
      </w:r>
      <w:r w:rsidR="00E17D26">
        <w:rPr>
          <w:sz w:val="28"/>
          <w:szCs w:val="28"/>
        </w:rPr>
        <w:t xml:space="preserve"> % меньше соответств</w:t>
      </w:r>
      <w:r w:rsidR="00600A3E">
        <w:rPr>
          <w:sz w:val="28"/>
          <w:szCs w:val="28"/>
        </w:rPr>
        <w:t>ующего уровня прошлого года (968</w:t>
      </w:r>
      <w:r w:rsidR="00B032A3">
        <w:rPr>
          <w:sz w:val="28"/>
          <w:szCs w:val="28"/>
        </w:rPr>
        <w:t xml:space="preserve"> чел.)</w:t>
      </w:r>
      <w:r>
        <w:rPr>
          <w:sz w:val="28"/>
          <w:szCs w:val="28"/>
        </w:rPr>
        <w:t>,</w:t>
      </w:r>
      <w:r w:rsidR="00B032A3">
        <w:rPr>
          <w:sz w:val="28"/>
          <w:szCs w:val="28"/>
        </w:rPr>
        <w:t xml:space="preserve"> и составляет 14,8</w:t>
      </w:r>
      <w:r w:rsidR="00E17D26">
        <w:rPr>
          <w:sz w:val="28"/>
          <w:szCs w:val="28"/>
        </w:rPr>
        <w:t xml:space="preserve"> % от численности занятых во всех отраслях экономики района. </w:t>
      </w:r>
    </w:p>
    <w:p w:rsidR="00E17D26" w:rsidRPr="003B6FD0" w:rsidRDefault="00E17D26" w:rsidP="003B6FD0">
      <w:pPr>
        <w:spacing w:line="240" w:lineRule="atLeast"/>
        <w:ind w:firstLine="709"/>
        <w:jc w:val="both"/>
        <w:rPr>
          <w:sz w:val="28"/>
          <w:szCs w:val="28"/>
        </w:rPr>
      </w:pPr>
      <w:r w:rsidRPr="003B6FD0">
        <w:rPr>
          <w:sz w:val="28"/>
          <w:szCs w:val="28"/>
        </w:rPr>
        <w:t>В связи с увеличением количества субъектов малого и среднего предпринимательства в 2015-2017 годах планируется незначительное увеличение доли среднесписочной численности работников малых и средних предприятий в среднесписочной численности работников всех предприятий и организаций, осуществляющих свою дея</w:t>
      </w:r>
      <w:r w:rsidR="00A00B18">
        <w:rPr>
          <w:sz w:val="28"/>
          <w:szCs w:val="28"/>
        </w:rPr>
        <w:t>тельность на территории района</w:t>
      </w:r>
      <w:r w:rsidR="00C4703B">
        <w:rPr>
          <w:sz w:val="28"/>
          <w:szCs w:val="28"/>
        </w:rPr>
        <w:t>,</w:t>
      </w:r>
      <w:r w:rsidR="00A00B18">
        <w:rPr>
          <w:sz w:val="28"/>
          <w:szCs w:val="28"/>
        </w:rPr>
        <w:t xml:space="preserve"> и к 2017 году достигнет 15,3</w:t>
      </w:r>
      <w:r w:rsidR="00C4703B">
        <w:rPr>
          <w:sz w:val="28"/>
          <w:szCs w:val="28"/>
        </w:rPr>
        <w:t xml:space="preserve"> </w:t>
      </w:r>
      <w:r w:rsidR="00A00B18">
        <w:rPr>
          <w:sz w:val="28"/>
          <w:szCs w:val="28"/>
        </w:rPr>
        <w:t>%.</w:t>
      </w:r>
    </w:p>
    <w:p w:rsidR="00E17D26" w:rsidRDefault="00E17D26" w:rsidP="003B6FD0">
      <w:pPr>
        <w:spacing w:line="240" w:lineRule="atLeast"/>
        <w:ind w:firstLine="709"/>
        <w:jc w:val="both"/>
        <w:rPr>
          <w:sz w:val="28"/>
          <w:szCs w:val="28"/>
        </w:rPr>
      </w:pPr>
      <w:r w:rsidRPr="003B6FD0">
        <w:rPr>
          <w:b/>
          <w:sz w:val="28"/>
          <w:szCs w:val="28"/>
        </w:rPr>
        <w:t>П.3.</w:t>
      </w:r>
      <w:r w:rsidRPr="003B6FD0">
        <w:rPr>
          <w:sz w:val="28"/>
          <w:szCs w:val="28"/>
        </w:rPr>
        <w:t xml:space="preserve"> За 2014 год предприятиями района освоено капитальных вложений на сумму 206,5 млн. руб. (за 2013 год - 221,9 млн. руб.). Из общего объема капитальных вложений основная доля приходится на филиал «Разрез Тулунуголь» ООО «КВСУ» и составляет 91,2 %. Источниками финансирования </w:t>
      </w:r>
      <w:r w:rsidRPr="003B6FD0">
        <w:rPr>
          <w:sz w:val="28"/>
          <w:szCs w:val="28"/>
        </w:rPr>
        <w:lastRenderedPageBreak/>
        <w:t>капитальных вложений являются собственные средства предприятий - амортизация и прибыль.</w:t>
      </w:r>
    </w:p>
    <w:p w:rsidR="00E17D26" w:rsidRPr="006618C8" w:rsidRDefault="00E17D26" w:rsidP="003B6FD0">
      <w:pPr>
        <w:spacing w:line="240" w:lineRule="atLeast"/>
        <w:ind w:firstLine="709"/>
        <w:jc w:val="both"/>
        <w:rPr>
          <w:sz w:val="28"/>
          <w:szCs w:val="28"/>
        </w:rPr>
      </w:pPr>
      <w:r w:rsidRPr="006618C8">
        <w:rPr>
          <w:b/>
          <w:sz w:val="28"/>
          <w:szCs w:val="28"/>
        </w:rPr>
        <w:t xml:space="preserve">П.5. </w:t>
      </w:r>
      <w:r w:rsidRPr="006618C8">
        <w:rPr>
          <w:sz w:val="28"/>
          <w:szCs w:val="28"/>
        </w:rPr>
        <w:t xml:space="preserve">В 2014 году в районе вели сельскохозяйственную деятельность 7 сельскохозяйственных организаций и 53 крестьянских (фермерских) хозяйства. Все 7 с/х организаций и 53 КФХ рентабельны, сработали с прибылью. </w:t>
      </w:r>
    </w:p>
    <w:p w:rsidR="00E17D26" w:rsidRPr="008E1D30" w:rsidRDefault="00E17D26" w:rsidP="00FF3431">
      <w:pPr>
        <w:ind w:firstLine="708"/>
        <w:jc w:val="both"/>
        <w:rPr>
          <w:sz w:val="28"/>
          <w:szCs w:val="28"/>
        </w:rPr>
      </w:pPr>
      <w:r w:rsidRPr="006618C8">
        <w:rPr>
          <w:sz w:val="28"/>
          <w:szCs w:val="28"/>
        </w:rPr>
        <w:t>По итогам 2014 года получена прибыль в сельскохозяйственных организациях и КФХ – 116,5 млн. руб</w:t>
      </w:r>
      <w:r>
        <w:rPr>
          <w:sz w:val="28"/>
          <w:szCs w:val="28"/>
        </w:rPr>
        <w:t>.</w:t>
      </w:r>
      <w:r w:rsidRPr="006618C8">
        <w:rPr>
          <w:sz w:val="28"/>
          <w:szCs w:val="28"/>
        </w:rPr>
        <w:t>, рост к уровню прошлого года 101,4</w:t>
      </w:r>
      <w:r>
        <w:rPr>
          <w:sz w:val="28"/>
          <w:szCs w:val="28"/>
        </w:rPr>
        <w:t xml:space="preserve"> </w:t>
      </w:r>
      <w:r w:rsidRPr="006618C8">
        <w:rPr>
          <w:sz w:val="28"/>
          <w:szCs w:val="28"/>
        </w:rPr>
        <w:t>%. В сельскохозяйственных организациях п</w:t>
      </w:r>
      <w:r>
        <w:rPr>
          <w:sz w:val="28"/>
          <w:szCs w:val="28"/>
        </w:rPr>
        <w:t xml:space="preserve">рибыль составила 41,5 млн. руб. </w:t>
      </w:r>
      <w:r w:rsidRPr="006618C8">
        <w:rPr>
          <w:sz w:val="28"/>
          <w:szCs w:val="28"/>
        </w:rPr>
        <w:t>(89,5</w:t>
      </w:r>
      <w:r>
        <w:rPr>
          <w:sz w:val="28"/>
          <w:szCs w:val="28"/>
        </w:rPr>
        <w:t xml:space="preserve"> </w:t>
      </w:r>
      <w:r w:rsidRPr="006618C8">
        <w:rPr>
          <w:sz w:val="28"/>
          <w:szCs w:val="28"/>
        </w:rPr>
        <w:t>%)</w:t>
      </w:r>
      <w:r>
        <w:rPr>
          <w:sz w:val="28"/>
          <w:szCs w:val="28"/>
        </w:rPr>
        <w:t>,</w:t>
      </w:r>
      <w:r w:rsidRPr="006618C8">
        <w:rPr>
          <w:sz w:val="28"/>
          <w:szCs w:val="28"/>
        </w:rPr>
        <w:t xml:space="preserve"> в КФХ </w:t>
      </w:r>
      <w:r>
        <w:rPr>
          <w:sz w:val="28"/>
          <w:szCs w:val="28"/>
        </w:rPr>
        <w:t xml:space="preserve">- </w:t>
      </w:r>
      <w:r w:rsidRPr="006618C8">
        <w:rPr>
          <w:sz w:val="28"/>
          <w:szCs w:val="28"/>
        </w:rPr>
        <w:t>74,9 млн. руб. (109,5</w:t>
      </w:r>
      <w:r>
        <w:rPr>
          <w:sz w:val="28"/>
          <w:szCs w:val="28"/>
        </w:rPr>
        <w:t xml:space="preserve"> </w:t>
      </w:r>
      <w:r w:rsidRPr="006618C8">
        <w:rPr>
          <w:sz w:val="28"/>
          <w:szCs w:val="28"/>
        </w:rPr>
        <w:t>%). На увеличение прибыли значительно повлияла</w:t>
      </w:r>
      <w:r w:rsidRPr="008E1D30">
        <w:rPr>
          <w:sz w:val="28"/>
          <w:szCs w:val="28"/>
        </w:rPr>
        <w:t xml:space="preserve"> государственная поддержка, полученная сельхозтоваропроизводителями из бюджет</w:t>
      </w:r>
      <w:r>
        <w:rPr>
          <w:sz w:val="28"/>
          <w:szCs w:val="28"/>
        </w:rPr>
        <w:t>ов</w:t>
      </w:r>
      <w:r w:rsidRPr="008E1D30">
        <w:rPr>
          <w:sz w:val="28"/>
          <w:szCs w:val="28"/>
        </w:rPr>
        <w:t xml:space="preserve"> всех уровней. Несмотря на снижение прибыли в сельс</w:t>
      </w:r>
      <w:r>
        <w:rPr>
          <w:sz w:val="28"/>
          <w:szCs w:val="28"/>
        </w:rPr>
        <w:t xml:space="preserve">кохозяйственных организациях на </w:t>
      </w:r>
      <w:r w:rsidRPr="008E1D30">
        <w:rPr>
          <w:sz w:val="28"/>
          <w:szCs w:val="28"/>
        </w:rPr>
        <w:t>10,6</w:t>
      </w:r>
      <w:r>
        <w:rPr>
          <w:sz w:val="28"/>
          <w:szCs w:val="28"/>
        </w:rPr>
        <w:t xml:space="preserve"> </w:t>
      </w:r>
      <w:r w:rsidRPr="008E1D30">
        <w:rPr>
          <w:sz w:val="28"/>
          <w:szCs w:val="28"/>
        </w:rPr>
        <w:t>%, рентабельность предприятий с учетом субсидий составила</w:t>
      </w:r>
      <w:r w:rsidRPr="008E1D30">
        <w:rPr>
          <w:sz w:val="28"/>
          <w:szCs w:val="28"/>
        </w:rPr>
        <w:tab/>
        <w:t>41,4</w:t>
      </w:r>
      <w:r>
        <w:rPr>
          <w:sz w:val="28"/>
          <w:szCs w:val="28"/>
        </w:rPr>
        <w:t xml:space="preserve"> </w:t>
      </w:r>
      <w:r w:rsidRPr="008E1D30">
        <w:rPr>
          <w:sz w:val="28"/>
          <w:szCs w:val="28"/>
        </w:rPr>
        <w:t>%.</w:t>
      </w:r>
    </w:p>
    <w:p w:rsidR="00E17D26" w:rsidRPr="008E1D30" w:rsidRDefault="00E17D26" w:rsidP="00FF3431">
      <w:pPr>
        <w:ind w:firstLine="708"/>
        <w:jc w:val="both"/>
        <w:rPr>
          <w:sz w:val="28"/>
          <w:szCs w:val="28"/>
        </w:rPr>
      </w:pPr>
      <w:r w:rsidRPr="008E1D30">
        <w:rPr>
          <w:sz w:val="28"/>
          <w:szCs w:val="28"/>
        </w:rPr>
        <w:t xml:space="preserve">В 2014 году поступили в район </w:t>
      </w:r>
      <w:r>
        <w:rPr>
          <w:sz w:val="28"/>
          <w:szCs w:val="28"/>
        </w:rPr>
        <w:t>субсидии в сумме 93,0 млн</w:t>
      </w:r>
      <w:r w:rsidRPr="008E1D30">
        <w:rPr>
          <w:sz w:val="28"/>
          <w:szCs w:val="28"/>
        </w:rPr>
        <w:t>. руб., что составило 78,9</w:t>
      </w:r>
      <w:r>
        <w:rPr>
          <w:sz w:val="28"/>
          <w:szCs w:val="28"/>
        </w:rPr>
        <w:t xml:space="preserve"> </w:t>
      </w:r>
      <w:r w:rsidRPr="008E1D30">
        <w:rPr>
          <w:sz w:val="28"/>
          <w:szCs w:val="28"/>
        </w:rPr>
        <w:t>% к уровню 2013 года</w:t>
      </w:r>
      <w:r>
        <w:rPr>
          <w:sz w:val="28"/>
          <w:szCs w:val="28"/>
        </w:rPr>
        <w:t>.</w:t>
      </w:r>
    </w:p>
    <w:p w:rsidR="00E17D26" w:rsidRPr="008E1D30" w:rsidRDefault="00E17D26" w:rsidP="00FF34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2014</w:t>
      </w:r>
      <w:r w:rsidRPr="008E1D30">
        <w:rPr>
          <w:sz w:val="28"/>
          <w:szCs w:val="28"/>
        </w:rPr>
        <w:t xml:space="preserve"> году сельхозтоваропроизводители района недополучили финансовую поддержку из регионального бюджета в размере 12,7 млн. руб.</w:t>
      </w:r>
    </w:p>
    <w:p w:rsidR="00E17D26" w:rsidRPr="003422C2" w:rsidRDefault="00E17D26" w:rsidP="003422C2">
      <w:pPr>
        <w:ind w:firstLine="708"/>
        <w:jc w:val="both"/>
        <w:rPr>
          <w:sz w:val="28"/>
          <w:szCs w:val="28"/>
        </w:rPr>
      </w:pPr>
      <w:r w:rsidRPr="003422C2">
        <w:rPr>
          <w:sz w:val="28"/>
          <w:szCs w:val="28"/>
        </w:rPr>
        <w:t>В 2015-2017 годах, если ситуация с государственной поддержкой будет стабильной, удельный вес прибыльных сельскохозяйственных организаций в общем их числе ожидается по прогнозу 100 %.</w:t>
      </w:r>
    </w:p>
    <w:p w:rsidR="00E17D26" w:rsidRDefault="00E17D26" w:rsidP="003422C2">
      <w:pPr>
        <w:ind w:firstLine="708"/>
        <w:jc w:val="both"/>
        <w:rPr>
          <w:rFonts w:cs="Arial CYR"/>
          <w:sz w:val="28"/>
          <w:szCs w:val="28"/>
        </w:rPr>
      </w:pPr>
      <w:r w:rsidRPr="003422C2">
        <w:rPr>
          <w:b/>
          <w:color w:val="000000"/>
          <w:sz w:val="28"/>
          <w:szCs w:val="28"/>
        </w:rPr>
        <w:t>П.6.</w:t>
      </w:r>
      <w:r w:rsidRPr="003422C2">
        <w:rPr>
          <w:color w:val="000000"/>
          <w:sz w:val="28"/>
          <w:szCs w:val="28"/>
        </w:rPr>
        <w:t xml:space="preserve"> Доля протяженности</w:t>
      </w:r>
      <w:r w:rsidRPr="003422C2">
        <w:rPr>
          <w:sz w:val="28"/>
          <w:szCs w:val="28"/>
        </w:rPr>
        <w:t xml:space="preserve">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</w:r>
    </w:p>
    <w:p w:rsidR="00E17D26" w:rsidRPr="003422C2" w:rsidRDefault="00E17D26" w:rsidP="003422C2">
      <w:pPr>
        <w:ind w:firstLine="708"/>
        <w:jc w:val="both"/>
        <w:rPr>
          <w:sz w:val="28"/>
          <w:szCs w:val="28"/>
        </w:rPr>
      </w:pPr>
      <w:r w:rsidRPr="003422C2">
        <w:rPr>
          <w:sz w:val="28"/>
          <w:szCs w:val="28"/>
        </w:rPr>
        <w:t xml:space="preserve">Процент автомобильных дорог общего пользования местного значения, не отвечающих нормативным требованиям, снизился в связи с проводимыми ремонтами автомобильных дорог за счет средств дорожного фонда. </w:t>
      </w:r>
    </w:p>
    <w:p w:rsidR="00E17D26" w:rsidRPr="003422C2" w:rsidRDefault="00E17D26" w:rsidP="003422C2">
      <w:pPr>
        <w:ind w:firstLine="708"/>
        <w:jc w:val="both"/>
        <w:rPr>
          <w:rFonts w:cs="Arial CYR"/>
          <w:sz w:val="28"/>
          <w:szCs w:val="28"/>
        </w:rPr>
      </w:pPr>
      <w:r w:rsidRPr="003422C2">
        <w:rPr>
          <w:b/>
          <w:sz w:val="28"/>
          <w:szCs w:val="28"/>
        </w:rPr>
        <w:t>П.7.</w:t>
      </w:r>
      <w:r>
        <w:rPr>
          <w:b/>
          <w:sz w:val="28"/>
          <w:szCs w:val="28"/>
        </w:rPr>
        <w:t xml:space="preserve"> </w:t>
      </w:r>
      <w:r w:rsidRPr="003422C2">
        <w:rPr>
          <w:sz w:val="28"/>
          <w:szCs w:val="28"/>
        </w:rPr>
        <w:t>На территории Тулунского муниципального района регулярные пассажирские перевозки осуществляются муниципальным предприятием МО «Город Тулун» «Многофункциональное транспортное предприятие» и индивидуальными предпринимателями</w:t>
      </w:r>
      <w:r w:rsidRPr="00C83A4A">
        <w:t xml:space="preserve">. </w:t>
      </w:r>
    </w:p>
    <w:p w:rsidR="00E17D26" w:rsidRPr="00C83A4A" w:rsidRDefault="00E17D26" w:rsidP="006259B5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 января 2014</w:t>
      </w:r>
      <w:r w:rsidRPr="00C83A4A">
        <w:rPr>
          <w:sz w:val="28"/>
          <w:szCs w:val="28"/>
        </w:rPr>
        <w:t xml:space="preserve"> года отношения в сфере организации транспортного обслуживания населения автомобильным транспортом в межмуниципальном сообщении на территории Иркутской области регулируются законом Иркутской области от 5 мая 2012 года № 42-оз «Об организации транспортного обслуживания населения автомобильным транспортом в межмуниципальном сообщении на территории Иркутской области». </w:t>
      </w:r>
    </w:p>
    <w:p w:rsidR="00E17D26" w:rsidRPr="00C83A4A" w:rsidRDefault="00E17D26" w:rsidP="006259B5">
      <w:pPr>
        <w:spacing w:line="240" w:lineRule="atLeast"/>
        <w:ind w:firstLine="709"/>
        <w:jc w:val="both"/>
        <w:rPr>
          <w:sz w:val="28"/>
          <w:szCs w:val="28"/>
        </w:rPr>
      </w:pPr>
      <w:r w:rsidRPr="00C83A4A">
        <w:rPr>
          <w:sz w:val="28"/>
          <w:szCs w:val="28"/>
        </w:rPr>
        <w:t xml:space="preserve">Полномочия по согласованию паспорта маршрута, утверждению расписания движения транспортных средств, согласованию, заключению соглашения и выдаче маршрутной карты возложены на Министерство транспорта Иркутской области. </w:t>
      </w:r>
    </w:p>
    <w:p w:rsidR="00E17D26" w:rsidRDefault="00E17D26" w:rsidP="005052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Транспортным предприятием</w:t>
      </w:r>
      <w:r w:rsidRPr="00FF34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(МП МО «Город Тулун» «МТП») на территории района осуществляется </w:t>
      </w:r>
      <w:r w:rsidRPr="00FF3494">
        <w:rPr>
          <w:sz w:val="28"/>
          <w:szCs w:val="28"/>
        </w:rPr>
        <w:t>13</w:t>
      </w:r>
      <w:r>
        <w:rPr>
          <w:sz w:val="28"/>
          <w:szCs w:val="28"/>
        </w:rPr>
        <w:t xml:space="preserve"> регулярных </w:t>
      </w:r>
      <w:r w:rsidRPr="00FF3494">
        <w:rPr>
          <w:sz w:val="28"/>
          <w:szCs w:val="28"/>
        </w:rPr>
        <w:t>автобусн</w:t>
      </w:r>
      <w:r>
        <w:rPr>
          <w:sz w:val="28"/>
          <w:szCs w:val="28"/>
        </w:rPr>
        <w:t xml:space="preserve">ых </w:t>
      </w:r>
      <w:r w:rsidRPr="00FF3494">
        <w:rPr>
          <w:sz w:val="28"/>
          <w:szCs w:val="28"/>
        </w:rPr>
        <w:t>маршрут</w:t>
      </w:r>
      <w:r>
        <w:rPr>
          <w:sz w:val="28"/>
          <w:szCs w:val="28"/>
        </w:rPr>
        <w:t xml:space="preserve">ов, из них заключены соглашения на 7 маршрутов. В связи с отсутствием финансовых средств на переоборудование автобусов, работа по заключения соглашений по другим маршрутам временно приостановлена. </w:t>
      </w:r>
    </w:p>
    <w:p w:rsidR="00E17D26" w:rsidRDefault="00E17D26" w:rsidP="005052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Индивидуальные предприниматели обслуживают 13 автобусных маршрутов. Стоимость проезда осуществляется на основании предельных максимальных тарифов на перевозки</w:t>
      </w:r>
      <w:r w:rsidRPr="000934CC">
        <w:rPr>
          <w:sz w:val="28"/>
          <w:szCs w:val="28"/>
        </w:rPr>
        <w:t xml:space="preserve"> пассажиров </w:t>
      </w:r>
      <w:r>
        <w:rPr>
          <w:sz w:val="28"/>
          <w:szCs w:val="28"/>
        </w:rPr>
        <w:t xml:space="preserve">общественным </w:t>
      </w:r>
      <w:r w:rsidRPr="000934CC">
        <w:rPr>
          <w:sz w:val="28"/>
          <w:szCs w:val="28"/>
        </w:rPr>
        <w:t xml:space="preserve">автомобильным транспортом </w:t>
      </w:r>
      <w:r>
        <w:rPr>
          <w:sz w:val="28"/>
          <w:szCs w:val="28"/>
        </w:rPr>
        <w:t>всех форм собственности (за исключением муниципального) и устанавливаются С</w:t>
      </w:r>
      <w:r w:rsidRPr="000934CC">
        <w:rPr>
          <w:sz w:val="28"/>
          <w:szCs w:val="28"/>
        </w:rPr>
        <w:t>лужбой по тарифам Иркутской области.</w:t>
      </w:r>
    </w:p>
    <w:p w:rsidR="00E17D26" w:rsidRPr="00067908" w:rsidRDefault="00E17D26" w:rsidP="00BB5665">
      <w:pPr>
        <w:ind w:firstLine="708"/>
        <w:jc w:val="both"/>
        <w:rPr>
          <w:color w:val="000000" w:themeColor="text1"/>
          <w:sz w:val="28"/>
          <w:szCs w:val="28"/>
        </w:rPr>
      </w:pPr>
      <w:r w:rsidRPr="00653599">
        <w:rPr>
          <w:sz w:val="28"/>
          <w:szCs w:val="28"/>
        </w:rPr>
        <w:t>Для определения обеспеченности</w:t>
      </w:r>
      <w:r>
        <w:rPr>
          <w:sz w:val="28"/>
          <w:szCs w:val="28"/>
        </w:rPr>
        <w:t xml:space="preserve"> </w:t>
      </w:r>
      <w:r w:rsidRPr="00BB5665">
        <w:rPr>
          <w:color w:val="000000"/>
          <w:sz w:val="28"/>
          <w:szCs w:val="28"/>
        </w:rPr>
        <w:t>населения</w:t>
      </w:r>
      <w:r w:rsidRPr="00653599">
        <w:rPr>
          <w:sz w:val="28"/>
          <w:szCs w:val="28"/>
        </w:rPr>
        <w:t xml:space="preserve"> пассажирскими перевозками и качества перевозок, их доступности ведется мониторинг пассажиропотока, осуществляемого</w:t>
      </w:r>
      <w:r>
        <w:rPr>
          <w:sz w:val="28"/>
          <w:szCs w:val="28"/>
        </w:rPr>
        <w:t xml:space="preserve"> муниципальным транспортом. На основании данных предоставленных МП МО «Город Тулун» «МТП» </w:t>
      </w:r>
      <w:r w:rsidRPr="00653599">
        <w:rPr>
          <w:sz w:val="28"/>
          <w:szCs w:val="28"/>
        </w:rPr>
        <w:t>за 2014</w:t>
      </w:r>
      <w:r>
        <w:rPr>
          <w:sz w:val="28"/>
          <w:szCs w:val="28"/>
        </w:rPr>
        <w:t xml:space="preserve"> год перевезено 127,6 тыс. человек, что на 19,5 % меньше</w:t>
      </w:r>
      <w:r w:rsidRPr="00653599">
        <w:rPr>
          <w:sz w:val="28"/>
          <w:szCs w:val="28"/>
        </w:rPr>
        <w:t xml:space="preserve"> по сравнению с аналогичным периодом </w:t>
      </w:r>
      <w:r>
        <w:rPr>
          <w:sz w:val="28"/>
          <w:szCs w:val="28"/>
        </w:rPr>
        <w:t xml:space="preserve">2013 </w:t>
      </w:r>
      <w:r w:rsidRPr="00653599">
        <w:rPr>
          <w:sz w:val="28"/>
          <w:szCs w:val="28"/>
        </w:rPr>
        <w:t>год</w:t>
      </w:r>
      <w:r>
        <w:rPr>
          <w:sz w:val="28"/>
          <w:szCs w:val="28"/>
        </w:rPr>
        <w:t>а (158,5</w:t>
      </w:r>
      <w:r w:rsidRPr="00653599">
        <w:rPr>
          <w:sz w:val="28"/>
          <w:szCs w:val="28"/>
        </w:rPr>
        <w:t xml:space="preserve"> тыс. пассажиров</w:t>
      </w:r>
      <w:r>
        <w:rPr>
          <w:sz w:val="28"/>
          <w:szCs w:val="28"/>
        </w:rPr>
        <w:t xml:space="preserve"> в </w:t>
      </w:r>
      <w:r w:rsidRPr="00653599">
        <w:rPr>
          <w:sz w:val="28"/>
          <w:szCs w:val="28"/>
        </w:rPr>
        <w:t>межмуниципальном</w:t>
      </w:r>
      <w:r>
        <w:rPr>
          <w:sz w:val="28"/>
          <w:szCs w:val="28"/>
        </w:rPr>
        <w:t xml:space="preserve"> сообщении). По маршрутам, осуществляемым индивидуальными перевозчиками, также наблюдается снижение пассажиров, пользующихся услугами по перевозке. За 2014 год услугами индивидуальных перевозчиков воспользовались 145,2 тыс. человек, что на 9,9 % меньше, чем за аналогичный период 2013 года (перевезено – 161,2 тыс. человек). </w:t>
      </w:r>
      <w:r w:rsidRPr="00653599">
        <w:rPr>
          <w:sz w:val="28"/>
          <w:szCs w:val="28"/>
        </w:rPr>
        <w:t xml:space="preserve">Процент населения неохваченного пассажирскими перевозками </w:t>
      </w:r>
      <w:r w:rsidRPr="00067908">
        <w:rPr>
          <w:color w:val="000000" w:themeColor="text1"/>
          <w:sz w:val="28"/>
          <w:szCs w:val="28"/>
        </w:rPr>
        <w:t>составляет 0,13 %.</w:t>
      </w:r>
    </w:p>
    <w:p w:rsidR="00E17D26" w:rsidRDefault="00E17D26" w:rsidP="00505220">
      <w:pPr>
        <w:ind w:firstLine="708"/>
        <w:jc w:val="both"/>
        <w:rPr>
          <w:sz w:val="28"/>
          <w:szCs w:val="28"/>
        </w:rPr>
      </w:pPr>
      <w:r w:rsidRPr="00653599">
        <w:rPr>
          <w:sz w:val="28"/>
          <w:szCs w:val="28"/>
        </w:rPr>
        <w:t xml:space="preserve">В целом по району созданы благоприятные условия для </w:t>
      </w:r>
      <w:r>
        <w:rPr>
          <w:sz w:val="28"/>
          <w:szCs w:val="28"/>
        </w:rPr>
        <w:t>осуществления</w:t>
      </w:r>
      <w:r w:rsidRPr="00653599">
        <w:rPr>
          <w:sz w:val="28"/>
          <w:szCs w:val="28"/>
        </w:rPr>
        <w:t xml:space="preserve"> пассажирских перевозок.</w:t>
      </w:r>
      <w:r>
        <w:rPr>
          <w:sz w:val="28"/>
          <w:szCs w:val="28"/>
        </w:rPr>
        <w:t xml:space="preserve"> </w:t>
      </w:r>
      <w:r w:rsidRPr="00653599">
        <w:rPr>
          <w:sz w:val="28"/>
          <w:szCs w:val="28"/>
        </w:rPr>
        <w:t>Услуги по перевозке пассажиров соответствуют требованиям безопасности, качества.</w:t>
      </w:r>
    </w:p>
    <w:p w:rsidR="00E17D26" w:rsidRDefault="00E17D26" w:rsidP="003422C2">
      <w:pPr>
        <w:ind w:firstLine="708"/>
        <w:jc w:val="both"/>
        <w:rPr>
          <w:sz w:val="28"/>
          <w:szCs w:val="28"/>
        </w:rPr>
      </w:pPr>
      <w:r w:rsidRPr="00653599">
        <w:rPr>
          <w:sz w:val="28"/>
          <w:szCs w:val="28"/>
        </w:rPr>
        <w:t xml:space="preserve">Взимание платы за проезд на межмуниципальных маршрутах осуществляется перевозчиками в соответствии с приказом </w:t>
      </w:r>
      <w:r>
        <w:rPr>
          <w:sz w:val="28"/>
          <w:szCs w:val="28"/>
        </w:rPr>
        <w:t>С</w:t>
      </w:r>
      <w:r w:rsidRPr="00653599">
        <w:rPr>
          <w:sz w:val="28"/>
          <w:szCs w:val="28"/>
        </w:rPr>
        <w:t>лужбы по тарифам</w:t>
      </w:r>
      <w:r>
        <w:rPr>
          <w:sz w:val="28"/>
          <w:szCs w:val="28"/>
        </w:rPr>
        <w:t xml:space="preserve"> Иркутской области</w:t>
      </w:r>
      <w:r w:rsidRPr="00653599">
        <w:rPr>
          <w:sz w:val="28"/>
          <w:szCs w:val="28"/>
        </w:rPr>
        <w:t xml:space="preserve">.   </w:t>
      </w:r>
    </w:p>
    <w:p w:rsidR="00E17D26" w:rsidRPr="00C83A4A" w:rsidRDefault="00E17D26" w:rsidP="003422C2">
      <w:pPr>
        <w:ind w:firstLine="708"/>
        <w:jc w:val="both"/>
        <w:rPr>
          <w:sz w:val="28"/>
          <w:szCs w:val="28"/>
        </w:rPr>
      </w:pPr>
      <w:r w:rsidRPr="00C83A4A">
        <w:rPr>
          <w:b/>
          <w:sz w:val="28"/>
          <w:szCs w:val="28"/>
        </w:rPr>
        <w:t>П.8.</w:t>
      </w:r>
      <w:r w:rsidRPr="00C83A4A">
        <w:rPr>
          <w:sz w:val="28"/>
          <w:szCs w:val="28"/>
        </w:rPr>
        <w:t xml:space="preserve"> Основными доходными источниками населения Тулунского района являются: заработная плата, доходы от личного подсобного хозяйства, выплаты социального характера.</w:t>
      </w:r>
    </w:p>
    <w:p w:rsidR="00E17D26" w:rsidRDefault="00E17D26" w:rsidP="0050522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05220">
        <w:rPr>
          <w:sz w:val="28"/>
          <w:szCs w:val="28"/>
        </w:rPr>
        <w:t>Средняя заработная</w:t>
      </w:r>
      <w:r w:rsidRPr="00C00F18">
        <w:rPr>
          <w:sz w:val="28"/>
          <w:szCs w:val="28"/>
        </w:rPr>
        <w:t xml:space="preserve"> плата работников, занятых в экономике района, по сравнению с </w:t>
      </w:r>
      <w:r>
        <w:rPr>
          <w:sz w:val="28"/>
          <w:szCs w:val="28"/>
        </w:rPr>
        <w:t xml:space="preserve">2013 годом, </w:t>
      </w:r>
      <w:r w:rsidRPr="00C00F18">
        <w:rPr>
          <w:sz w:val="28"/>
          <w:szCs w:val="28"/>
        </w:rPr>
        <w:t xml:space="preserve">возросла на </w:t>
      </w:r>
      <w:r>
        <w:rPr>
          <w:sz w:val="28"/>
          <w:szCs w:val="28"/>
        </w:rPr>
        <w:t>2,9</w:t>
      </w:r>
      <w:r w:rsidRPr="00C00F18">
        <w:rPr>
          <w:sz w:val="28"/>
          <w:szCs w:val="28"/>
        </w:rPr>
        <w:t xml:space="preserve"> % и составила </w:t>
      </w:r>
      <w:r>
        <w:rPr>
          <w:sz w:val="28"/>
          <w:szCs w:val="28"/>
        </w:rPr>
        <w:t>23259</w:t>
      </w:r>
      <w:r w:rsidRPr="00C00F18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C00F18">
        <w:rPr>
          <w:sz w:val="28"/>
          <w:szCs w:val="28"/>
        </w:rPr>
        <w:t xml:space="preserve"> Наиболее высокий уровень заработной платы на одного рабо</w:t>
      </w:r>
      <w:r>
        <w:rPr>
          <w:sz w:val="28"/>
          <w:szCs w:val="28"/>
        </w:rPr>
        <w:t>тника отмечается в промышленности (добыча полезных ископаемых) - 31958</w:t>
      </w:r>
      <w:r w:rsidRPr="00C00F18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, лесном хозяйстве - 24708 руб., по виду экономической деятельности </w:t>
      </w:r>
      <w:r w:rsidRPr="00C00F18">
        <w:rPr>
          <w:sz w:val="28"/>
          <w:szCs w:val="28"/>
        </w:rPr>
        <w:t xml:space="preserve">«Производство электроэнергии, газа </w:t>
      </w:r>
      <w:r>
        <w:rPr>
          <w:sz w:val="28"/>
          <w:szCs w:val="28"/>
        </w:rPr>
        <w:t xml:space="preserve">и воды» (МУП «Агропромэнерго») - </w:t>
      </w:r>
      <w:r w:rsidRPr="00C00F18">
        <w:rPr>
          <w:sz w:val="28"/>
          <w:szCs w:val="28"/>
        </w:rPr>
        <w:t>21937 руб</w:t>
      </w:r>
      <w:r>
        <w:rPr>
          <w:sz w:val="28"/>
          <w:szCs w:val="28"/>
        </w:rPr>
        <w:t xml:space="preserve">., строительстве - </w:t>
      </w:r>
      <w:r w:rsidRPr="00C00F18">
        <w:rPr>
          <w:sz w:val="28"/>
          <w:szCs w:val="28"/>
        </w:rPr>
        <w:t xml:space="preserve">20869 руб. </w:t>
      </w:r>
    </w:p>
    <w:p w:rsidR="00E17D26" w:rsidRDefault="00E17D26" w:rsidP="0050522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00F18">
        <w:rPr>
          <w:sz w:val="28"/>
          <w:szCs w:val="28"/>
        </w:rPr>
        <w:t xml:space="preserve">Самый низкий уровень среднемесячной заработной платы по-прежнему </w:t>
      </w:r>
      <w:r>
        <w:rPr>
          <w:sz w:val="28"/>
          <w:szCs w:val="28"/>
        </w:rPr>
        <w:t>остается в сельском хозяйстве - 10294 руб. и торговле - 8042</w:t>
      </w:r>
      <w:r w:rsidRPr="00C00F18">
        <w:rPr>
          <w:sz w:val="28"/>
          <w:szCs w:val="28"/>
        </w:rPr>
        <w:t xml:space="preserve"> руб.</w:t>
      </w:r>
    </w:p>
    <w:p w:rsidR="00E17D26" w:rsidRDefault="00E17D26" w:rsidP="0050522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00F18">
        <w:rPr>
          <w:sz w:val="28"/>
          <w:szCs w:val="28"/>
        </w:rPr>
        <w:t>Рост среднемесячной заработной платы на одного работника в сравнении с прошл</w:t>
      </w:r>
      <w:r>
        <w:rPr>
          <w:sz w:val="28"/>
          <w:szCs w:val="28"/>
        </w:rPr>
        <w:t>ым</w:t>
      </w:r>
      <w:r w:rsidRPr="00C00F18">
        <w:rPr>
          <w:sz w:val="28"/>
          <w:szCs w:val="28"/>
        </w:rPr>
        <w:t xml:space="preserve"> год</w:t>
      </w:r>
      <w:r>
        <w:rPr>
          <w:sz w:val="28"/>
          <w:szCs w:val="28"/>
        </w:rPr>
        <w:t>ом</w:t>
      </w:r>
      <w:r w:rsidRPr="00C00F18">
        <w:rPr>
          <w:sz w:val="28"/>
          <w:szCs w:val="28"/>
        </w:rPr>
        <w:t xml:space="preserve"> произошел у работников</w:t>
      </w:r>
      <w:r>
        <w:rPr>
          <w:sz w:val="28"/>
          <w:szCs w:val="28"/>
        </w:rPr>
        <w:t xml:space="preserve"> </w:t>
      </w:r>
      <w:r w:rsidRPr="00C00F18">
        <w:rPr>
          <w:sz w:val="28"/>
          <w:szCs w:val="28"/>
        </w:rPr>
        <w:t>лесного</w:t>
      </w:r>
      <w:r>
        <w:rPr>
          <w:sz w:val="28"/>
          <w:szCs w:val="28"/>
        </w:rPr>
        <w:t xml:space="preserve"> хозяйства - на 39,6 %, сельского хозяйства - на 25,1 %, предприятий перерабатывающей промышленности - на 6,5 %, по виду экономической деятельности «Производство и распределение электроэнергии, газа и воды» - на 7,9 %. </w:t>
      </w:r>
    </w:p>
    <w:p w:rsidR="00E17D26" w:rsidRDefault="00E17D26" w:rsidP="00505220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Снижение</w:t>
      </w:r>
      <w:r w:rsidRPr="00C00F18">
        <w:rPr>
          <w:sz w:val="28"/>
          <w:szCs w:val="28"/>
        </w:rPr>
        <w:t xml:space="preserve"> среднемесячной заработной платы на одного работника</w:t>
      </w:r>
      <w:r>
        <w:rPr>
          <w:sz w:val="28"/>
          <w:szCs w:val="28"/>
        </w:rPr>
        <w:t>,</w:t>
      </w:r>
      <w:r w:rsidRPr="00C00F18">
        <w:rPr>
          <w:sz w:val="28"/>
          <w:szCs w:val="28"/>
        </w:rPr>
        <w:t xml:space="preserve"> в сравнении </w:t>
      </w:r>
      <w:r>
        <w:rPr>
          <w:sz w:val="28"/>
          <w:szCs w:val="28"/>
        </w:rPr>
        <w:t xml:space="preserve">периодом прошлого года, наблюдается в строительстве на 15,1%. </w:t>
      </w:r>
    </w:p>
    <w:p w:rsidR="00E17D26" w:rsidRDefault="00E17D26" w:rsidP="00B8379E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E17D26" w:rsidRDefault="00E17D26" w:rsidP="00B8379E">
      <w:pPr>
        <w:ind w:firstLine="709"/>
        <w:jc w:val="center"/>
        <w:rPr>
          <w:b/>
          <w:sz w:val="28"/>
          <w:szCs w:val="28"/>
        </w:rPr>
      </w:pPr>
      <w:r w:rsidRPr="00B8379E">
        <w:rPr>
          <w:b/>
          <w:sz w:val="28"/>
          <w:szCs w:val="28"/>
        </w:rPr>
        <w:t>I</w:t>
      </w:r>
      <w:r w:rsidRPr="00B8379E">
        <w:rPr>
          <w:b/>
          <w:sz w:val="28"/>
          <w:szCs w:val="28"/>
          <w:lang w:val="en-US"/>
        </w:rPr>
        <w:t>I</w:t>
      </w:r>
      <w:r w:rsidRPr="00B8379E">
        <w:rPr>
          <w:b/>
          <w:sz w:val="28"/>
          <w:szCs w:val="28"/>
        </w:rPr>
        <w:t>. Дошкольное образование</w:t>
      </w:r>
    </w:p>
    <w:p w:rsidR="00E17D26" w:rsidRPr="00B8379E" w:rsidRDefault="00E17D26" w:rsidP="00B8379E">
      <w:pPr>
        <w:ind w:firstLine="709"/>
        <w:jc w:val="center"/>
        <w:rPr>
          <w:b/>
          <w:sz w:val="28"/>
          <w:szCs w:val="28"/>
        </w:rPr>
      </w:pPr>
    </w:p>
    <w:p w:rsidR="00E17D26" w:rsidRPr="00B8379E" w:rsidRDefault="00E17D26" w:rsidP="00B8379E">
      <w:pPr>
        <w:ind w:firstLine="709"/>
        <w:jc w:val="both"/>
        <w:rPr>
          <w:b/>
          <w:sz w:val="28"/>
          <w:szCs w:val="28"/>
        </w:rPr>
      </w:pPr>
      <w:r w:rsidRPr="00B8379E">
        <w:rPr>
          <w:b/>
          <w:sz w:val="28"/>
          <w:szCs w:val="28"/>
        </w:rPr>
        <w:t xml:space="preserve">П.9,10,11. </w:t>
      </w:r>
      <w:r w:rsidRPr="00B8379E">
        <w:rPr>
          <w:sz w:val="28"/>
          <w:szCs w:val="28"/>
        </w:rPr>
        <w:t xml:space="preserve">Охват детей услугами дошкольного образования на 01 сентября 2014 года составлял 40 % (1 031 ребенок) от детского населения в возрасте от 1 </w:t>
      </w:r>
      <w:r w:rsidRPr="00B8379E">
        <w:rPr>
          <w:sz w:val="28"/>
          <w:szCs w:val="28"/>
        </w:rPr>
        <w:lastRenderedPageBreak/>
        <w:t xml:space="preserve">года до 7 лет, зарегистрированных на территории Тулунского района, из них от 3 до 7 лет – 51 % (842 человека). Актуальная очередь (дети от 3 до 7 лет) составляла 17 детей, 86 детей в возрасте от 2 месяцев до 3-х лет находились на регистрационном учёте для зачисления в детский сад в соответствии с электронной очередью. </w:t>
      </w:r>
    </w:p>
    <w:p w:rsidR="00E17D26" w:rsidRPr="006618C8" w:rsidRDefault="00E17D26" w:rsidP="00B6518E">
      <w:pPr>
        <w:ind w:firstLine="708"/>
        <w:jc w:val="both"/>
        <w:rPr>
          <w:sz w:val="28"/>
          <w:szCs w:val="28"/>
        </w:rPr>
      </w:pPr>
      <w:r w:rsidRPr="006618C8">
        <w:rPr>
          <w:sz w:val="28"/>
          <w:szCs w:val="28"/>
        </w:rPr>
        <w:t>Во исполнение Указа Президента РФ В.В. Путина «О мерах по реализации государственной политики в области образования и науки», в части 100</w:t>
      </w:r>
      <w:r>
        <w:rPr>
          <w:sz w:val="28"/>
          <w:szCs w:val="28"/>
        </w:rPr>
        <w:t xml:space="preserve"> </w:t>
      </w:r>
      <w:r w:rsidRPr="006618C8">
        <w:rPr>
          <w:sz w:val="28"/>
          <w:szCs w:val="28"/>
        </w:rPr>
        <w:t xml:space="preserve">% обеспечения детскими садами детей от 3 до 7 лет, в соответствии с дорожной картой в 2014 году произведена реконструкция начальной школы под детский сад на 25 мест в п. Ермаки. Действуют вариативные формы дошкольного образования: группы предшкольной подготовки для обеспечения равных стартовых возможностей детей дошкольников: «Играя, обучаюсь», «Будущий первоклассник» с охватом 100 детей. Оплата за содержание ребёнка в сельских детских садах в 2014 году составляла 1100 рублей в месяц, в 2-х детских садах – 1200 рублей. </w:t>
      </w:r>
    </w:p>
    <w:p w:rsidR="00E17D26" w:rsidRDefault="00E17D26" w:rsidP="00B8379E">
      <w:pPr>
        <w:ind w:firstLine="708"/>
        <w:jc w:val="both"/>
        <w:rPr>
          <w:color w:val="000000"/>
          <w:sz w:val="28"/>
          <w:szCs w:val="28"/>
        </w:rPr>
      </w:pPr>
      <w:r w:rsidRPr="006618C8">
        <w:rPr>
          <w:color w:val="000000"/>
          <w:sz w:val="28"/>
          <w:szCs w:val="28"/>
        </w:rPr>
        <w:t>В рамках реализации подпрограммы «Повышение эффективности системы дошкольного образования Иркутской области» Государственной программы Иркутской области «Развитие образования» на 2014-2018 годы, утвержденной  постановлением Правительства Иркутской области от 24.10.2013 г. № 456-пп</w:t>
      </w:r>
      <w:r>
        <w:rPr>
          <w:color w:val="000000"/>
          <w:sz w:val="28"/>
          <w:szCs w:val="28"/>
        </w:rPr>
        <w:t>,</w:t>
      </w:r>
      <w:r w:rsidRPr="006618C8">
        <w:rPr>
          <w:color w:val="000000"/>
          <w:sz w:val="28"/>
          <w:szCs w:val="28"/>
        </w:rPr>
        <w:t xml:space="preserve"> в муниципальных дошкольных организациях района,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РФ объём финансирования за 2014 год  составил 83,3 млн.</w:t>
      </w:r>
      <w:r>
        <w:rPr>
          <w:color w:val="000000"/>
          <w:sz w:val="28"/>
          <w:szCs w:val="28"/>
        </w:rPr>
        <w:t xml:space="preserve"> </w:t>
      </w:r>
      <w:r w:rsidRPr="006618C8">
        <w:rPr>
          <w:color w:val="000000"/>
          <w:sz w:val="28"/>
          <w:szCs w:val="28"/>
        </w:rPr>
        <w:t>руб., поставлено оборудование на сумму 0,424 млн. рублей.</w:t>
      </w:r>
    </w:p>
    <w:p w:rsidR="00E17D26" w:rsidRPr="00B8379E" w:rsidRDefault="00E17D26" w:rsidP="00B8379E">
      <w:pPr>
        <w:ind w:firstLine="708"/>
        <w:jc w:val="both"/>
        <w:rPr>
          <w:color w:val="000000"/>
          <w:sz w:val="28"/>
          <w:szCs w:val="28"/>
        </w:rPr>
      </w:pPr>
      <w:r w:rsidRPr="006618C8">
        <w:rPr>
          <w:color w:val="000000"/>
          <w:sz w:val="28"/>
          <w:szCs w:val="28"/>
        </w:rPr>
        <w:t xml:space="preserve">Доля детей в возрасте от 1 года до 6 лет, стоящих на учете, в общей численности детей от 1 года до 6 лет, зарегистрированных на территории </w:t>
      </w:r>
      <w:r w:rsidRPr="006618C8">
        <w:rPr>
          <w:color w:val="000000"/>
          <w:spacing w:val="-1"/>
          <w:sz w:val="28"/>
          <w:szCs w:val="28"/>
        </w:rPr>
        <w:t>Тулунского района, в 2014 году составляет 2,8</w:t>
      </w:r>
      <w:r>
        <w:rPr>
          <w:color w:val="000000"/>
          <w:spacing w:val="-1"/>
          <w:sz w:val="28"/>
          <w:szCs w:val="28"/>
        </w:rPr>
        <w:t xml:space="preserve"> </w:t>
      </w:r>
      <w:r w:rsidRPr="006618C8">
        <w:rPr>
          <w:color w:val="000000"/>
          <w:spacing w:val="-1"/>
          <w:sz w:val="28"/>
          <w:szCs w:val="28"/>
        </w:rPr>
        <w:t xml:space="preserve">%. Снижение процента детей этого возраста, </w:t>
      </w:r>
      <w:r w:rsidRPr="006618C8">
        <w:rPr>
          <w:color w:val="000000"/>
          <w:spacing w:val="-2"/>
          <w:sz w:val="28"/>
          <w:szCs w:val="28"/>
        </w:rPr>
        <w:t>находящихся в очереди для устройства в ДОУ (с 5,0 % в 2013 году  до 2,8 % в 2014 году)</w:t>
      </w:r>
      <w:r>
        <w:rPr>
          <w:color w:val="000000"/>
          <w:spacing w:val="-2"/>
          <w:sz w:val="28"/>
          <w:szCs w:val="28"/>
        </w:rPr>
        <w:t>,</w:t>
      </w:r>
      <w:r w:rsidRPr="006618C8">
        <w:rPr>
          <w:color w:val="000000"/>
          <w:spacing w:val="-2"/>
          <w:sz w:val="28"/>
          <w:szCs w:val="28"/>
        </w:rPr>
        <w:t xml:space="preserve"> произошло за счет первоочередного зачисления в детские сады детей в возрасте от 3до 7 лет  в соответствии с Планом мероприятий</w:t>
      </w:r>
      <w:r>
        <w:rPr>
          <w:color w:val="000000"/>
          <w:spacing w:val="-2"/>
          <w:sz w:val="28"/>
          <w:szCs w:val="28"/>
        </w:rPr>
        <w:t xml:space="preserve"> </w:t>
      </w:r>
      <w:r w:rsidRPr="006618C8">
        <w:rPr>
          <w:color w:val="000000"/>
          <w:spacing w:val="-2"/>
          <w:sz w:val="28"/>
          <w:szCs w:val="28"/>
        </w:rPr>
        <w:t>(«дорожн</w:t>
      </w:r>
      <w:r>
        <w:rPr>
          <w:color w:val="000000"/>
          <w:spacing w:val="-2"/>
          <w:sz w:val="28"/>
          <w:szCs w:val="28"/>
        </w:rPr>
        <w:t>ой</w:t>
      </w:r>
      <w:r w:rsidRPr="006618C8">
        <w:rPr>
          <w:color w:val="000000"/>
          <w:spacing w:val="-2"/>
          <w:sz w:val="28"/>
          <w:szCs w:val="28"/>
        </w:rPr>
        <w:t xml:space="preserve"> кар</w:t>
      </w:r>
      <w:r>
        <w:rPr>
          <w:color w:val="000000"/>
          <w:spacing w:val="-2"/>
          <w:sz w:val="28"/>
          <w:szCs w:val="28"/>
        </w:rPr>
        <w:t>ой</w:t>
      </w:r>
      <w:r w:rsidRPr="006618C8">
        <w:rPr>
          <w:color w:val="000000"/>
          <w:spacing w:val="-2"/>
          <w:sz w:val="28"/>
          <w:szCs w:val="28"/>
        </w:rPr>
        <w:t xml:space="preserve">а») «Изменения в отраслях социальной сферы Тулунского муниципального района, направленных на повышение эффективности образования», утвержденным распоряжением администрации Тулунского муниципального района от 24.04.2013 г. № 319-рг. </w:t>
      </w:r>
    </w:p>
    <w:p w:rsidR="00E17D26" w:rsidRPr="006618C8" w:rsidRDefault="00E17D26" w:rsidP="001D5571">
      <w:pPr>
        <w:pStyle w:val="af1"/>
        <w:shd w:val="clear" w:color="auto" w:fill="FFFFFF"/>
        <w:spacing w:before="0" w:beforeAutospacing="0" w:after="0" w:afterAutospacing="0" w:line="240" w:lineRule="atLeast"/>
        <w:ind w:right="-57" w:firstLine="709"/>
        <w:jc w:val="center"/>
        <w:rPr>
          <w:b/>
          <w:sz w:val="28"/>
          <w:szCs w:val="28"/>
        </w:rPr>
      </w:pPr>
    </w:p>
    <w:p w:rsidR="00E17D26" w:rsidRPr="006618C8" w:rsidRDefault="00E17D26" w:rsidP="001D5571">
      <w:pPr>
        <w:pStyle w:val="af1"/>
        <w:shd w:val="clear" w:color="auto" w:fill="FFFFFF"/>
        <w:spacing w:before="0" w:beforeAutospacing="0" w:after="0" w:afterAutospacing="0" w:line="240" w:lineRule="atLeast"/>
        <w:ind w:right="-57" w:firstLine="709"/>
        <w:jc w:val="center"/>
        <w:rPr>
          <w:b/>
          <w:color w:val="000000"/>
          <w:sz w:val="28"/>
          <w:szCs w:val="28"/>
        </w:rPr>
      </w:pPr>
      <w:r w:rsidRPr="006618C8">
        <w:rPr>
          <w:b/>
          <w:color w:val="000000"/>
          <w:sz w:val="28"/>
          <w:szCs w:val="28"/>
          <w:lang w:val="en-US"/>
        </w:rPr>
        <w:t>III</w:t>
      </w:r>
      <w:r w:rsidRPr="006618C8">
        <w:rPr>
          <w:b/>
          <w:color w:val="000000"/>
          <w:sz w:val="28"/>
          <w:szCs w:val="28"/>
        </w:rPr>
        <w:t>. Общее и дополнительное образование</w:t>
      </w:r>
    </w:p>
    <w:p w:rsidR="00E17D26" w:rsidRPr="006618C8" w:rsidRDefault="00E17D26" w:rsidP="00FC4534">
      <w:pPr>
        <w:pStyle w:val="a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17D26" w:rsidRPr="00B8379E" w:rsidRDefault="00E17D26" w:rsidP="00B8379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8379E">
        <w:rPr>
          <w:rFonts w:ascii="Times New Roman" w:hAnsi="Times New Roman"/>
          <w:b/>
          <w:color w:val="000000"/>
          <w:sz w:val="28"/>
          <w:szCs w:val="28"/>
        </w:rPr>
        <w:t xml:space="preserve">П.12, 13. </w:t>
      </w:r>
      <w:r w:rsidRPr="00B8379E">
        <w:rPr>
          <w:rFonts w:ascii="Times New Roman" w:hAnsi="Times New Roman"/>
          <w:color w:val="000000"/>
          <w:sz w:val="28"/>
          <w:szCs w:val="28"/>
        </w:rPr>
        <w:t>В</w:t>
      </w:r>
      <w:r w:rsidRPr="00B8379E">
        <w:rPr>
          <w:rFonts w:ascii="Times New Roman" w:hAnsi="Times New Roman"/>
          <w:sz w:val="28"/>
          <w:szCs w:val="28"/>
        </w:rPr>
        <w:t xml:space="preserve"> 2013-2014 учебном году выпускники школ Тулунского района показали следующие результаты:  </w:t>
      </w:r>
    </w:p>
    <w:p w:rsidR="00E17D26" w:rsidRPr="00B8379E" w:rsidRDefault="00E17D26" w:rsidP="00B8379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8379E">
        <w:rPr>
          <w:rFonts w:ascii="Times New Roman" w:hAnsi="Times New Roman"/>
          <w:sz w:val="28"/>
          <w:szCs w:val="28"/>
        </w:rPr>
        <w:t>- 11 кл.- получили аттестат о среднем общем образовании  98,4%,  в 2012 - 2013 году – 93,1%; получили медали: 9 человек, из них региональную золотую медаль – 5 человек, в 2012 - 2013 году – 8 человек (5 золотых, 3 серебряных).</w:t>
      </w:r>
    </w:p>
    <w:p w:rsidR="00E17D26" w:rsidRPr="00B8379E" w:rsidRDefault="00E17D26" w:rsidP="00FC4534">
      <w:pPr>
        <w:pStyle w:val="23"/>
        <w:shd w:val="clear" w:color="auto" w:fill="auto"/>
        <w:spacing w:line="276" w:lineRule="auto"/>
        <w:ind w:left="40" w:right="40" w:firstLine="700"/>
        <w:jc w:val="both"/>
        <w:rPr>
          <w:sz w:val="28"/>
          <w:szCs w:val="28"/>
        </w:rPr>
      </w:pPr>
      <w:r w:rsidRPr="00B8379E">
        <w:rPr>
          <w:sz w:val="28"/>
          <w:szCs w:val="28"/>
        </w:rPr>
        <w:t xml:space="preserve">- из 302 выпускников 9 классов не допущены к ГИА – 4, не сдали экзамены 3 человека. 100 (36,6 %) выпускников 9-х классов продолжили обучение в 10-х </w:t>
      </w:r>
      <w:r w:rsidRPr="00B8379E">
        <w:rPr>
          <w:sz w:val="28"/>
          <w:szCs w:val="28"/>
        </w:rPr>
        <w:lastRenderedPageBreak/>
        <w:t>классах общеобразовательных учреждений, 163 (59,7 %) обучаются в учреждениях профессионального образования.</w:t>
      </w:r>
    </w:p>
    <w:p w:rsidR="00E17D26" w:rsidRPr="00B8379E" w:rsidRDefault="00E17D26" w:rsidP="00B8379E">
      <w:pPr>
        <w:pStyle w:val="23"/>
        <w:shd w:val="clear" w:color="auto" w:fill="auto"/>
        <w:spacing w:line="276" w:lineRule="auto"/>
        <w:ind w:right="40" w:firstLine="708"/>
        <w:jc w:val="both"/>
        <w:rPr>
          <w:sz w:val="28"/>
          <w:szCs w:val="28"/>
        </w:rPr>
      </w:pPr>
      <w:r w:rsidRPr="00B8379E">
        <w:rPr>
          <w:sz w:val="28"/>
          <w:szCs w:val="28"/>
        </w:rPr>
        <w:t>71 чел.  (57,3 %) выпускник</w:t>
      </w:r>
      <w:bookmarkStart w:id="0" w:name="_GoBack"/>
      <w:bookmarkEnd w:id="0"/>
      <w:r w:rsidRPr="00B8379E">
        <w:rPr>
          <w:sz w:val="28"/>
          <w:szCs w:val="28"/>
        </w:rPr>
        <w:t>ов 11-х классов  продолжили обучение в ВУЗах, 43 чел.  (34 %) выпускников - в ССУЗах.</w:t>
      </w:r>
    </w:p>
    <w:p w:rsidR="00E17D26" w:rsidRPr="00B8379E" w:rsidRDefault="00E17D26" w:rsidP="00B8379E">
      <w:pPr>
        <w:pStyle w:val="23"/>
        <w:shd w:val="clear" w:color="auto" w:fill="auto"/>
        <w:spacing w:line="276" w:lineRule="auto"/>
        <w:ind w:right="40" w:firstLine="708"/>
        <w:jc w:val="both"/>
        <w:rPr>
          <w:sz w:val="28"/>
          <w:szCs w:val="28"/>
        </w:rPr>
      </w:pPr>
      <w:r w:rsidRPr="00B8379E">
        <w:rPr>
          <w:b/>
          <w:color w:val="000000"/>
          <w:sz w:val="28"/>
          <w:szCs w:val="28"/>
        </w:rPr>
        <w:t>П.14.</w:t>
      </w:r>
      <w:r w:rsidRPr="00B8379E">
        <w:rPr>
          <w:color w:val="000000"/>
          <w:sz w:val="28"/>
          <w:szCs w:val="28"/>
        </w:rPr>
        <w:t xml:space="preserve"> В</w:t>
      </w:r>
      <w:r w:rsidRPr="00B8379E">
        <w:rPr>
          <w:sz w:val="28"/>
          <w:szCs w:val="28"/>
        </w:rPr>
        <w:t xml:space="preserve"> течение 2013-2014 учебного года Управлением образования администрации района проведена работа по подготовке к государственной итоговой аттестации выпускников общеобразовательных учреждений Тулунского муниципального района в 2014 году:</w:t>
      </w:r>
    </w:p>
    <w:p w:rsidR="00E17D26" w:rsidRPr="00C92BDE" w:rsidRDefault="00E17D26" w:rsidP="00F9303E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B8379E">
        <w:rPr>
          <w:rFonts w:ascii="Times New Roman" w:hAnsi="Times New Roman"/>
          <w:sz w:val="28"/>
          <w:szCs w:val="28"/>
        </w:rPr>
        <w:t>1. Анализ результатов государственной итоговой аттестации выпускников общеобразовательных учреждений Тулунского муниципального района в 2012-</w:t>
      </w:r>
      <w:r w:rsidRPr="00C92BDE">
        <w:rPr>
          <w:rFonts w:ascii="Times New Roman" w:hAnsi="Times New Roman"/>
          <w:sz w:val="28"/>
          <w:szCs w:val="28"/>
        </w:rPr>
        <w:t>2013 учебном году заслушан на заседаниях районного методического совета, районных предметных методических объединениях, совещаниях директоров муниципальных общеобразовательных учреждений, заместителей директоров по учебно-воспитательной работе, районном родительским собрании.</w:t>
      </w:r>
    </w:p>
    <w:p w:rsidR="00E17D26" w:rsidRPr="00C92BDE" w:rsidRDefault="00E17D26" w:rsidP="00F9303E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C92BD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Проведены обучающие семинары </w:t>
      </w:r>
      <w:r w:rsidRPr="00C92BDE">
        <w:rPr>
          <w:rFonts w:ascii="Times New Roman" w:hAnsi="Times New Roman"/>
          <w:sz w:val="28"/>
          <w:szCs w:val="28"/>
        </w:rPr>
        <w:t>для организаторов в аудиториях ППЭ;</w:t>
      </w:r>
    </w:p>
    <w:p w:rsidR="00E17D26" w:rsidRPr="00C92BDE" w:rsidRDefault="00E17D26" w:rsidP="00F9303E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92BDE">
        <w:rPr>
          <w:rFonts w:ascii="Times New Roman" w:hAnsi="Times New Roman"/>
          <w:sz w:val="28"/>
          <w:szCs w:val="28"/>
        </w:rPr>
        <w:t xml:space="preserve">Проведены дистанционные семинары: </w:t>
      </w:r>
    </w:p>
    <w:p w:rsidR="00E17D26" w:rsidRPr="00C92BDE" w:rsidRDefault="00E17D26" w:rsidP="00F9303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92BDE">
        <w:rPr>
          <w:rFonts w:ascii="Times New Roman" w:hAnsi="Times New Roman"/>
          <w:sz w:val="28"/>
          <w:szCs w:val="28"/>
        </w:rPr>
        <w:t>- для руководителей и работников ППЭ;</w:t>
      </w:r>
    </w:p>
    <w:p w:rsidR="00E17D26" w:rsidRPr="00C92BDE" w:rsidRDefault="00E17D26" w:rsidP="00F9303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92BDE">
        <w:rPr>
          <w:rFonts w:ascii="Times New Roman" w:hAnsi="Times New Roman"/>
          <w:sz w:val="28"/>
          <w:szCs w:val="28"/>
        </w:rPr>
        <w:t>- для родителей выпускников 9, 11 классов;</w:t>
      </w:r>
    </w:p>
    <w:p w:rsidR="00E17D26" w:rsidRPr="00C92BDE" w:rsidRDefault="00E17D26" w:rsidP="00F9303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92BDE">
        <w:rPr>
          <w:rFonts w:ascii="Times New Roman" w:hAnsi="Times New Roman"/>
          <w:sz w:val="28"/>
          <w:szCs w:val="28"/>
        </w:rPr>
        <w:t xml:space="preserve">- для координаторов и технических специалистов ЕГЭ и ОГЭ. </w:t>
      </w:r>
    </w:p>
    <w:p w:rsidR="00E17D26" w:rsidRPr="00C92BDE" w:rsidRDefault="00E17D26" w:rsidP="00F9303E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92BDE">
        <w:rPr>
          <w:rFonts w:ascii="Times New Roman" w:hAnsi="Times New Roman"/>
          <w:sz w:val="28"/>
          <w:szCs w:val="28"/>
        </w:rPr>
        <w:t>. Проведен дистанционный зачет для уполномоченных ГЭК, координатора ЕГЭ, руководител</w:t>
      </w:r>
      <w:r>
        <w:rPr>
          <w:rFonts w:ascii="Times New Roman" w:hAnsi="Times New Roman"/>
          <w:sz w:val="28"/>
          <w:szCs w:val="28"/>
        </w:rPr>
        <w:t>ей</w:t>
      </w:r>
      <w:r w:rsidRPr="00C92BDE">
        <w:rPr>
          <w:rFonts w:ascii="Times New Roman" w:hAnsi="Times New Roman"/>
          <w:sz w:val="28"/>
          <w:szCs w:val="28"/>
        </w:rPr>
        <w:t xml:space="preserve"> ППЭ, организаторов.</w:t>
      </w:r>
    </w:p>
    <w:p w:rsidR="00E17D26" w:rsidRDefault="00E17D26" w:rsidP="00F9303E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C92BDE">
        <w:rPr>
          <w:rFonts w:ascii="Times New Roman" w:hAnsi="Times New Roman"/>
          <w:sz w:val="28"/>
          <w:szCs w:val="28"/>
        </w:rPr>
        <w:t xml:space="preserve">5. Для обучающихся 11 классов проведен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92BDE">
        <w:rPr>
          <w:rFonts w:ascii="Times New Roman" w:hAnsi="Times New Roman"/>
          <w:sz w:val="28"/>
          <w:szCs w:val="28"/>
        </w:rPr>
        <w:t>пробный экзамен по математике.</w:t>
      </w:r>
    </w:p>
    <w:p w:rsidR="00E17D26" w:rsidRDefault="00E17D26" w:rsidP="00F9303E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Обучающиеся 9, 11 классов Тулунского района  участвовали в региональных мониторинговых исследованиях уровня учебных достижений по русскому языку и математике в целях подготовки к </w:t>
      </w:r>
      <w:r w:rsidRPr="00C92BDE">
        <w:rPr>
          <w:rFonts w:ascii="Times New Roman" w:hAnsi="Times New Roman"/>
          <w:sz w:val="28"/>
          <w:szCs w:val="28"/>
        </w:rPr>
        <w:t>государственной итоговой аттестации</w:t>
      </w:r>
      <w:r>
        <w:rPr>
          <w:rFonts w:ascii="Times New Roman" w:hAnsi="Times New Roman"/>
          <w:sz w:val="28"/>
          <w:szCs w:val="28"/>
        </w:rPr>
        <w:t xml:space="preserve">. Результаты мониторинга были рассмотрены на </w:t>
      </w:r>
      <w:r w:rsidRPr="00C92BDE">
        <w:rPr>
          <w:rFonts w:ascii="Times New Roman" w:hAnsi="Times New Roman"/>
          <w:sz w:val="28"/>
          <w:szCs w:val="28"/>
        </w:rPr>
        <w:t>совещаниях директоров муниципальных общеобразовательных учреждений, заместителей директоров по учебно-воспитательной работе</w:t>
      </w:r>
      <w:r>
        <w:rPr>
          <w:rFonts w:ascii="Times New Roman" w:hAnsi="Times New Roman"/>
          <w:sz w:val="28"/>
          <w:szCs w:val="28"/>
        </w:rPr>
        <w:t xml:space="preserve">. По итогам мониторинга в каждой образовательной организации был разработан Комплекс мер по повышению качества образования, разработаны индивидуальные маршруты обучения каждого выпускника 9,11 классов. </w:t>
      </w:r>
    </w:p>
    <w:p w:rsidR="00E17D26" w:rsidRPr="00B8379E" w:rsidRDefault="00E17D26" w:rsidP="00B8379E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B8379E">
        <w:rPr>
          <w:rFonts w:ascii="Times New Roman" w:hAnsi="Times New Roman"/>
          <w:sz w:val="28"/>
          <w:szCs w:val="28"/>
        </w:rPr>
        <w:t>7. В 2013-2014 году для проведения государственной итоговой аттестации в 9 классах были организованы 6 пунктов проведения экзаменов (ППЭ), которые впервые    были оборудованы  средствами подавления сигналов подвижной связи и видеонаблюдения в аудиториях, для проведения государственной итоговой аттестации в 11 классах был организован 1 ППЭ, оборудованный системой видеонаблюдения компанией «Ростелеком».</w:t>
      </w:r>
    </w:p>
    <w:p w:rsidR="00E17D26" w:rsidRPr="00B8379E" w:rsidRDefault="00E17D26" w:rsidP="00B8379E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B8379E">
        <w:rPr>
          <w:rFonts w:ascii="Times New Roman" w:hAnsi="Times New Roman"/>
          <w:b/>
          <w:sz w:val="28"/>
          <w:szCs w:val="28"/>
        </w:rPr>
        <w:t xml:space="preserve">П. 16. </w:t>
      </w:r>
      <w:r w:rsidRPr="00B8379E">
        <w:rPr>
          <w:rFonts w:ascii="Times New Roman" w:hAnsi="Times New Roman"/>
          <w:sz w:val="28"/>
          <w:szCs w:val="28"/>
        </w:rPr>
        <w:t>В 2014 году доля детей первой и второй групп здоровья в общей численности обучающихся в муниципальных общеобразовательных учреждениях составила 84,8 % за счет использования здоровье сберегающих технологий, введения дополнительного третьего часа физической культуры в учебный план общеобразовательных учреждений.</w:t>
      </w:r>
    </w:p>
    <w:p w:rsidR="00E17D26" w:rsidRPr="00B8379E" w:rsidRDefault="00E17D26" w:rsidP="00B8379E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379E">
        <w:rPr>
          <w:rFonts w:ascii="Times New Roman" w:hAnsi="Times New Roman"/>
          <w:b/>
          <w:sz w:val="28"/>
          <w:szCs w:val="28"/>
        </w:rPr>
        <w:lastRenderedPageBreak/>
        <w:t>П.18.</w:t>
      </w:r>
      <w:r w:rsidRPr="00B8379E">
        <w:rPr>
          <w:rFonts w:ascii="Times New Roman" w:hAnsi="Times New Roman"/>
          <w:sz w:val="28"/>
          <w:szCs w:val="28"/>
        </w:rPr>
        <w:t xml:space="preserve"> Расход бюджета муниципального образования  на общее образование в расчете на 1 обучающегося в 2014 году составил -124,7 тыс. руб., что на 2 % больше по сравнению с 2013 годом.</w:t>
      </w:r>
    </w:p>
    <w:p w:rsidR="00E17D26" w:rsidRDefault="00E17D26" w:rsidP="008826D7">
      <w:pPr>
        <w:shd w:val="clear" w:color="auto" w:fill="FFFFFF"/>
        <w:spacing w:line="322" w:lineRule="exact"/>
        <w:ind w:left="29" w:right="-2" w:firstLine="701"/>
        <w:jc w:val="both"/>
        <w:rPr>
          <w:b/>
          <w:color w:val="FF0000"/>
          <w:sz w:val="28"/>
          <w:szCs w:val="28"/>
        </w:rPr>
      </w:pPr>
    </w:p>
    <w:p w:rsidR="00E17D26" w:rsidRPr="006618C8" w:rsidRDefault="00E17D26" w:rsidP="00B8379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18C8">
        <w:rPr>
          <w:b/>
          <w:sz w:val="28"/>
          <w:szCs w:val="28"/>
          <w:lang w:val="en-US"/>
        </w:rPr>
        <w:t>IV</w:t>
      </w:r>
      <w:r w:rsidRPr="006618C8">
        <w:rPr>
          <w:b/>
          <w:sz w:val="28"/>
          <w:szCs w:val="28"/>
        </w:rPr>
        <w:t>. Культура</w:t>
      </w:r>
    </w:p>
    <w:p w:rsidR="00E17D26" w:rsidRPr="006618C8" w:rsidRDefault="00E17D26" w:rsidP="00B8379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17D26" w:rsidRPr="00B8379E" w:rsidRDefault="00E17D26" w:rsidP="00B8379E">
      <w:pPr>
        <w:ind w:firstLine="709"/>
        <w:jc w:val="both"/>
        <w:rPr>
          <w:sz w:val="28"/>
          <w:szCs w:val="28"/>
        </w:rPr>
      </w:pPr>
      <w:r w:rsidRPr="00B8379E">
        <w:rPr>
          <w:b/>
          <w:sz w:val="28"/>
          <w:szCs w:val="28"/>
        </w:rPr>
        <w:t>П.20.</w:t>
      </w:r>
      <w:r>
        <w:rPr>
          <w:b/>
          <w:sz w:val="28"/>
          <w:szCs w:val="28"/>
        </w:rPr>
        <w:t xml:space="preserve"> </w:t>
      </w:r>
      <w:r w:rsidRPr="00B8379E">
        <w:rPr>
          <w:sz w:val="28"/>
          <w:szCs w:val="28"/>
        </w:rPr>
        <w:t>Сеть учреждений культуры Тулунского муниципального района состоит из 60 учреждений. Из них:</w:t>
      </w:r>
    </w:p>
    <w:p w:rsidR="00E17D26" w:rsidRPr="00B8379E" w:rsidRDefault="00E17D26" w:rsidP="00B83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79E">
        <w:rPr>
          <w:sz w:val="28"/>
          <w:szCs w:val="28"/>
        </w:rPr>
        <w:t>- 32 учреждения культуры клубного типа, 27 имеют статус юридического лица;</w:t>
      </w:r>
    </w:p>
    <w:p w:rsidR="00E17D26" w:rsidRPr="00B8379E" w:rsidRDefault="00E17D26" w:rsidP="00B83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79E">
        <w:rPr>
          <w:sz w:val="28"/>
          <w:szCs w:val="28"/>
        </w:rPr>
        <w:t>- 26 библиотек, 1</w:t>
      </w:r>
      <w:r>
        <w:rPr>
          <w:sz w:val="28"/>
          <w:szCs w:val="28"/>
        </w:rPr>
        <w:t xml:space="preserve"> </w:t>
      </w:r>
      <w:r w:rsidRPr="00B8379E">
        <w:rPr>
          <w:sz w:val="28"/>
          <w:szCs w:val="28"/>
        </w:rPr>
        <w:t>имеет статус юридического лица, прочие являются структурными подразделениями культурно-досуговых центров;</w:t>
      </w:r>
    </w:p>
    <w:p w:rsidR="00E17D26" w:rsidRPr="00B8379E" w:rsidRDefault="00E17D26" w:rsidP="00B83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79E">
        <w:rPr>
          <w:sz w:val="28"/>
          <w:szCs w:val="28"/>
        </w:rPr>
        <w:t>- 2 учреждения дополнительного образования.</w:t>
      </w:r>
    </w:p>
    <w:p w:rsidR="00E17D26" w:rsidRPr="00B8379E" w:rsidRDefault="00E17D26" w:rsidP="00B83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79E">
        <w:rPr>
          <w:sz w:val="28"/>
          <w:szCs w:val="28"/>
        </w:rPr>
        <w:t>Полномочия переданы на уровень сельских поселений – 55 учреждений, на уровне муниципального района – 5 учреждений.</w:t>
      </w:r>
    </w:p>
    <w:p w:rsidR="00E17D26" w:rsidRPr="00B8379E" w:rsidRDefault="00E17D26" w:rsidP="00B83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79E">
        <w:rPr>
          <w:sz w:val="28"/>
          <w:szCs w:val="28"/>
        </w:rPr>
        <w:t xml:space="preserve">В 2014 году строительство, реконструкция и капитальный ремонт зданий учреждений культуры не проводились. </w:t>
      </w:r>
    </w:p>
    <w:p w:rsidR="00E17D26" w:rsidRPr="006618C8" w:rsidRDefault="00E17D26" w:rsidP="001977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18C8">
        <w:rPr>
          <w:sz w:val="28"/>
          <w:szCs w:val="28"/>
        </w:rPr>
        <w:t xml:space="preserve">           В соответствии с Распоряжением правительства РФ от 23 ноября 2009 года №1767-р выполнены расчеты обеспеченности учреждениями культуры на территории района. Обеспеченность клубными учреждениями составляет 100</w:t>
      </w:r>
      <w:r>
        <w:rPr>
          <w:sz w:val="28"/>
          <w:szCs w:val="28"/>
        </w:rPr>
        <w:t xml:space="preserve"> </w:t>
      </w:r>
      <w:r w:rsidRPr="006618C8">
        <w:rPr>
          <w:sz w:val="28"/>
          <w:szCs w:val="28"/>
        </w:rPr>
        <w:t xml:space="preserve">%, библиотеками </w:t>
      </w:r>
      <w:r>
        <w:rPr>
          <w:sz w:val="28"/>
          <w:szCs w:val="28"/>
        </w:rPr>
        <w:t>–</w:t>
      </w:r>
      <w:r w:rsidRPr="006618C8">
        <w:rPr>
          <w:sz w:val="28"/>
          <w:szCs w:val="28"/>
        </w:rPr>
        <w:t xml:space="preserve"> 100</w:t>
      </w:r>
      <w:r>
        <w:rPr>
          <w:sz w:val="28"/>
          <w:szCs w:val="28"/>
        </w:rPr>
        <w:t xml:space="preserve"> </w:t>
      </w:r>
      <w:r w:rsidRPr="006618C8">
        <w:rPr>
          <w:sz w:val="28"/>
          <w:szCs w:val="28"/>
        </w:rPr>
        <w:t xml:space="preserve">%, учреждениями дополнительного образования </w:t>
      </w:r>
      <w:r>
        <w:rPr>
          <w:sz w:val="28"/>
          <w:szCs w:val="28"/>
        </w:rPr>
        <w:t>–</w:t>
      </w:r>
      <w:r w:rsidRPr="006618C8">
        <w:rPr>
          <w:sz w:val="28"/>
          <w:szCs w:val="28"/>
        </w:rPr>
        <w:t xml:space="preserve"> 100</w:t>
      </w:r>
      <w:r>
        <w:rPr>
          <w:sz w:val="28"/>
          <w:szCs w:val="28"/>
        </w:rPr>
        <w:t xml:space="preserve"> </w:t>
      </w:r>
      <w:r w:rsidRPr="006618C8">
        <w:rPr>
          <w:sz w:val="28"/>
          <w:szCs w:val="28"/>
        </w:rPr>
        <w:t xml:space="preserve">%, музеями и парками </w:t>
      </w:r>
      <w:r>
        <w:rPr>
          <w:sz w:val="28"/>
          <w:szCs w:val="28"/>
        </w:rPr>
        <w:t>–</w:t>
      </w:r>
      <w:r w:rsidRPr="006618C8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</w:t>
      </w:r>
      <w:r w:rsidRPr="006618C8">
        <w:rPr>
          <w:sz w:val="28"/>
          <w:szCs w:val="28"/>
        </w:rPr>
        <w:t>%. Показатель обеспеченности учреждениями культуры клубного типа на территории района выше областного, отклонение по клубным учреждениям +</w:t>
      </w:r>
      <w:r>
        <w:rPr>
          <w:sz w:val="28"/>
          <w:szCs w:val="28"/>
        </w:rPr>
        <w:t xml:space="preserve"> </w:t>
      </w:r>
      <w:r w:rsidRPr="006618C8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6618C8">
        <w:rPr>
          <w:sz w:val="28"/>
          <w:szCs w:val="28"/>
        </w:rPr>
        <w:t xml:space="preserve">% (областной показатель </w:t>
      </w:r>
      <w:r>
        <w:rPr>
          <w:sz w:val="28"/>
          <w:szCs w:val="28"/>
        </w:rPr>
        <w:t>–</w:t>
      </w:r>
      <w:r w:rsidRPr="006618C8">
        <w:rPr>
          <w:sz w:val="28"/>
          <w:szCs w:val="28"/>
        </w:rPr>
        <w:t xml:space="preserve"> 96</w:t>
      </w:r>
      <w:r>
        <w:rPr>
          <w:sz w:val="28"/>
          <w:szCs w:val="28"/>
        </w:rPr>
        <w:t xml:space="preserve"> </w:t>
      </w:r>
      <w:r w:rsidRPr="006618C8">
        <w:rPr>
          <w:sz w:val="28"/>
          <w:szCs w:val="28"/>
        </w:rPr>
        <w:t>%), по библиотекам показатель выше на 4</w:t>
      </w:r>
      <w:r>
        <w:rPr>
          <w:sz w:val="28"/>
          <w:szCs w:val="28"/>
        </w:rPr>
        <w:t xml:space="preserve"> </w:t>
      </w:r>
      <w:r w:rsidRPr="006618C8">
        <w:rPr>
          <w:sz w:val="28"/>
          <w:szCs w:val="28"/>
        </w:rPr>
        <w:t xml:space="preserve">% (областной показатель </w:t>
      </w:r>
      <w:r>
        <w:rPr>
          <w:sz w:val="28"/>
          <w:szCs w:val="28"/>
        </w:rPr>
        <w:t>–</w:t>
      </w:r>
      <w:r w:rsidRPr="006618C8">
        <w:rPr>
          <w:sz w:val="28"/>
          <w:szCs w:val="28"/>
        </w:rPr>
        <w:t xml:space="preserve"> 96</w:t>
      </w:r>
      <w:r>
        <w:rPr>
          <w:sz w:val="28"/>
          <w:szCs w:val="28"/>
        </w:rPr>
        <w:t xml:space="preserve"> </w:t>
      </w:r>
      <w:r w:rsidRPr="006618C8">
        <w:rPr>
          <w:sz w:val="28"/>
          <w:szCs w:val="28"/>
        </w:rPr>
        <w:t>%).</w:t>
      </w:r>
    </w:p>
    <w:p w:rsidR="00E17D26" w:rsidRPr="006618C8" w:rsidRDefault="00E17D26" w:rsidP="004138CF">
      <w:pPr>
        <w:ind w:firstLine="709"/>
        <w:jc w:val="center"/>
        <w:rPr>
          <w:b/>
          <w:sz w:val="28"/>
          <w:szCs w:val="28"/>
        </w:rPr>
      </w:pPr>
    </w:p>
    <w:p w:rsidR="00E17D26" w:rsidRPr="006618C8" w:rsidRDefault="00E17D26" w:rsidP="00B8379E">
      <w:pPr>
        <w:ind w:firstLine="709"/>
        <w:jc w:val="center"/>
        <w:rPr>
          <w:b/>
          <w:sz w:val="28"/>
          <w:szCs w:val="28"/>
        </w:rPr>
      </w:pPr>
      <w:r w:rsidRPr="006618C8">
        <w:rPr>
          <w:b/>
          <w:sz w:val="28"/>
          <w:szCs w:val="28"/>
        </w:rPr>
        <w:t>V. Физическая культура и спорт</w:t>
      </w:r>
    </w:p>
    <w:p w:rsidR="00E17D26" w:rsidRDefault="00E17D26" w:rsidP="00B8379E">
      <w:pPr>
        <w:tabs>
          <w:tab w:val="center" w:pos="709"/>
        </w:tabs>
        <w:ind w:firstLine="709"/>
        <w:jc w:val="both"/>
        <w:rPr>
          <w:sz w:val="28"/>
          <w:szCs w:val="28"/>
        </w:rPr>
      </w:pPr>
    </w:p>
    <w:p w:rsidR="00E17D26" w:rsidRPr="00B95906" w:rsidRDefault="00E17D26" w:rsidP="00B8379E">
      <w:pPr>
        <w:tabs>
          <w:tab w:val="center" w:pos="709"/>
        </w:tabs>
        <w:ind w:firstLine="709"/>
        <w:jc w:val="both"/>
        <w:rPr>
          <w:color w:val="000000"/>
          <w:sz w:val="28"/>
          <w:szCs w:val="28"/>
        </w:rPr>
      </w:pPr>
      <w:r w:rsidRPr="00D408C5">
        <w:rPr>
          <w:b/>
          <w:sz w:val="28"/>
          <w:szCs w:val="28"/>
        </w:rPr>
        <w:t>П.21.</w:t>
      </w:r>
      <w:r>
        <w:rPr>
          <w:b/>
          <w:sz w:val="28"/>
          <w:szCs w:val="28"/>
        </w:rPr>
        <w:t xml:space="preserve"> </w:t>
      </w:r>
      <w:r w:rsidRPr="00B95906">
        <w:rPr>
          <w:color w:val="000000"/>
          <w:sz w:val="28"/>
          <w:szCs w:val="28"/>
        </w:rPr>
        <w:t>В 2014 году строительство, реконструкция и капитальный ремонт зданий учреждений культуры не проводились. 8 учреждений культуры требуют капитального ремонта, 1 находится в аварийном состоянии. Данные показатели не изменились в сравнении с 2013 годом.</w:t>
      </w:r>
    </w:p>
    <w:p w:rsidR="00E17D26" w:rsidRPr="0019775D" w:rsidRDefault="00E17D26" w:rsidP="00B8379E">
      <w:pPr>
        <w:ind w:firstLine="709"/>
        <w:jc w:val="both"/>
        <w:rPr>
          <w:sz w:val="28"/>
          <w:szCs w:val="28"/>
        </w:rPr>
      </w:pPr>
      <w:r w:rsidRPr="0019775D">
        <w:rPr>
          <w:sz w:val="28"/>
          <w:szCs w:val="28"/>
        </w:rPr>
        <w:t>Объем средств консолидированного бюджета на культуру из муниц</w:t>
      </w:r>
      <w:r>
        <w:rPr>
          <w:sz w:val="28"/>
          <w:szCs w:val="28"/>
        </w:rPr>
        <w:t xml:space="preserve">ипального бюджета </w:t>
      </w:r>
      <w:r w:rsidRPr="0019775D">
        <w:rPr>
          <w:color w:val="000000"/>
          <w:sz w:val="28"/>
          <w:szCs w:val="28"/>
        </w:rPr>
        <w:t xml:space="preserve">в 2014 году 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>100,4 млн. руб. (увеличение 3,5 млн. руб.</w:t>
      </w:r>
      <w:r w:rsidRPr="0019775D">
        <w:rPr>
          <w:sz w:val="28"/>
          <w:szCs w:val="28"/>
        </w:rPr>
        <w:t>).  В структуре расходов заработная плата и начисления на оплату труда составили 72,6</w:t>
      </w:r>
      <w:r>
        <w:rPr>
          <w:sz w:val="28"/>
          <w:szCs w:val="28"/>
        </w:rPr>
        <w:t xml:space="preserve"> </w:t>
      </w:r>
      <w:r w:rsidRPr="0019775D">
        <w:rPr>
          <w:sz w:val="28"/>
          <w:szCs w:val="28"/>
        </w:rPr>
        <w:t>% (2013 г.- 73</w:t>
      </w:r>
      <w:r>
        <w:rPr>
          <w:sz w:val="28"/>
          <w:szCs w:val="28"/>
        </w:rPr>
        <w:t xml:space="preserve"> </w:t>
      </w:r>
      <w:r w:rsidRPr="0019775D">
        <w:rPr>
          <w:sz w:val="28"/>
          <w:szCs w:val="28"/>
        </w:rPr>
        <w:t xml:space="preserve">%). </w:t>
      </w:r>
    </w:p>
    <w:p w:rsidR="00E17D26" w:rsidRPr="00B8379E" w:rsidRDefault="00E17D26" w:rsidP="00B83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79E">
        <w:rPr>
          <w:color w:val="000000"/>
          <w:sz w:val="28"/>
          <w:szCs w:val="28"/>
        </w:rPr>
        <w:t>Н</w:t>
      </w:r>
      <w:r w:rsidRPr="00B8379E">
        <w:rPr>
          <w:sz w:val="28"/>
          <w:szCs w:val="28"/>
        </w:rPr>
        <w:t>аблюдается тенденция увеличения расходов консолидированного бюджета по разделу «Культура» в расчете на одного жителя: в 2013 году – 3641 руб., в 2014 году – 3834 руб. (увеличение на 193 руб.).</w:t>
      </w:r>
    </w:p>
    <w:p w:rsidR="00E17D26" w:rsidRPr="00B8379E" w:rsidRDefault="00E17D26" w:rsidP="00B83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79E">
        <w:rPr>
          <w:b/>
          <w:sz w:val="28"/>
          <w:szCs w:val="28"/>
        </w:rPr>
        <w:t>П.23.</w:t>
      </w:r>
      <w:r w:rsidRPr="00B8379E">
        <w:rPr>
          <w:sz w:val="28"/>
          <w:szCs w:val="28"/>
          <w:lang w:eastAsia="en-US"/>
        </w:rPr>
        <w:t xml:space="preserve"> Решением Думы муниципального Тулунского района от 14.10.2011</w:t>
      </w:r>
      <w:r>
        <w:rPr>
          <w:sz w:val="28"/>
          <w:szCs w:val="28"/>
          <w:lang w:eastAsia="en-US"/>
        </w:rPr>
        <w:t xml:space="preserve"> </w:t>
      </w:r>
      <w:r w:rsidRPr="00B8379E">
        <w:rPr>
          <w:sz w:val="28"/>
          <w:szCs w:val="28"/>
          <w:lang w:eastAsia="en-US"/>
        </w:rPr>
        <w:t xml:space="preserve">г. № 17 принята долгосрочная муниципальная программа «Развитие физической культуры и спорта в Тулунском муниципальном районе на 2012 - 2014 годы». </w:t>
      </w:r>
      <w:r w:rsidRPr="00B8379E">
        <w:rPr>
          <w:color w:val="000000"/>
          <w:sz w:val="28"/>
          <w:szCs w:val="28"/>
          <w:lang w:eastAsia="en-US"/>
        </w:rPr>
        <w:t xml:space="preserve">В 2014 году на реализацию программы было запланировано финансирование в сумме 0,3 млн. руб. Средства освоены в полном объёме. </w:t>
      </w:r>
    </w:p>
    <w:p w:rsidR="00E17D26" w:rsidRPr="00B95906" w:rsidRDefault="00E17D26" w:rsidP="00B95906">
      <w:pPr>
        <w:ind w:firstLine="709"/>
        <w:jc w:val="both"/>
        <w:rPr>
          <w:bCs/>
          <w:sz w:val="28"/>
          <w:szCs w:val="28"/>
        </w:rPr>
      </w:pPr>
      <w:r w:rsidRPr="00B8379E">
        <w:rPr>
          <w:sz w:val="28"/>
          <w:szCs w:val="28"/>
        </w:rPr>
        <w:t>В районе 51 спортивное сооружение общей площадью 66048</w:t>
      </w:r>
      <w:r>
        <w:rPr>
          <w:sz w:val="28"/>
          <w:szCs w:val="28"/>
        </w:rPr>
        <w:t xml:space="preserve"> </w:t>
      </w:r>
      <w:r w:rsidRPr="00B8379E">
        <w:rPr>
          <w:sz w:val="28"/>
          <w:szCs w:val="28"/>
        </w:rPr>
        <w:t xml:space="preserve">кв.м., в том числе: 1 стадион на 1500 мест, 30 плоскостных сооружений (из них корты </w:t>
      </w:r>
      <w:r w:rsidRPr="00B8379E">
        <w:rPr>
          <w:sz w:val="28"/>
          <w:szCs w:val="28"/>
        </w:rPr>
        <w:lastRenderedPageBreak/>
        <w:t>действующие Гуран, Едогон, Булюшка (Писарево), Алгатуй, с.Ермаки</w:t>
      </w:r>
      <w:r w:rsidRPr="00B95906">
        <w:rPr>
          <w:sz w:val="28"/>
          <w:szCs w:val="28"/>
        </w:rPr>
        <w:t xml:space="preserve"> и с.Бурхун), 1 бассейн, 19 спортивных залов.</w:t>
      </w:r>
    </w:p>
    <w:p w:rsidR="00E17D26" w:rsidRPr="00B95906" w:rsidRDefault="00E17D26" w:rsidP="00B959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5906">
        <w:rPr>
          <w:sz w:val="28"/>
          <w:szCs w:val="28"/>
        </w:rPr>
        <w:t>При сельских учреждениях культуры работают инструктора по спорту (17 ставок). Введена ставка спорт инструктора в Кирейском сельском поселении. Ведут секционную работу по следующим видам спорта: шахматы, шашки, настольный теннис, лыжи, бильярд, аэробика, русская лапта. Отделом заключены договора с директорами общеобразовательных школ по пользованию спортивными залами в вечернее время и выходные дни для работы с молодёжью и людьми старшего возраста. Для этой категории спортивные инструктора ведут спортивные секции по волейболу, баскетболу, мини-футболу. На стадионе «Урожай» п. Караваево ведутся секции по хоккею с мячом и русской лапте.</w:t>
      </w:r>
    </w:p>
    <w:p w:rsidR="00E17D26" w:rsidRPr="00B95906" w:rsidRDefault="00E17D26" w:rsidP="00B95906">
      <w:pPr>
        <w:ind w:firstLine="567"/>
        <w:jc w:val="both"/>
        <w:rPr>
          <w:sz w:val="28"/>
          <w:szCs w:val="28"/>
        </w:rPr>
      </w:pPr>
      <w:r w:rsidRPr="00B95906">
        <w:rPr>
          <w:bCs/>
          <w:sz w:val="28"/>
          <w:szCs w:val="28"/>
        </w:rPr>
        <w:t xml:space="preserve">На протяжении последних пяти лет наблюдается стабильная тенденция увеличения числа занимающихся физической культурой и спортом, </w:t>
      </w:r>
      <w:r w:rsidRPr="00B95906">
        <w:rPr>
          <w:sz w:val="28"/>
          <w:szCs w:val="28"/>
        </w:rPr>
        <w:t>в 2013 году процент занимающихся составлял 15,2%, в 2014 – 17,2%. Увеличение составило +2%.</w:t>
      </w:r>
    </w:p>
    <w:p w:rsidR="00E17D26" w:rsidRPr="00B95906" w:rsidRDefault="00E17D26" w:rsidP="00B95906">
      <w:pPr>
        <w:ind w:firstLine="567"/>
        <w:jc w:val="both"/>
        <w:rPr>
          <w:sz w:val="28"/>
          <w:szCs w:val="28"/>
        </w:rPr>
      </w:pPr>
      <w:r w:rsidRPr="00B95906">
        <w:rPr>
          <w:sz w:val="28"/>
          <w:szCs w:val="28"/>
        </w:rPr>
        <w:t xml:space="preserve"> В МКОУ ДО «Спортивная школа» открыты новые отделения: футбола в Писаревском сельском поселении и волейбола в с. Бадар. </w:t>
      </w:r>
    </w:p>
    <w:p w:rsidR="00E17D26" w:rsidRPr="00B95906" w:rsidRDefault="00E17D26" w:rsidP="00B95906">
      <w:pPr>
        <w:spacing w:line="276" w:lineRule="auto"/>
        <w:rPr>
          <w:b/>
        </w:rPr>
      </w:pPr>
    </w:p>
    <w:p w:rsidR="00E17D26" w:rsidRDefault="00E17D26" w:rsidP="00B95906">
      <w:pPr>
        <w:spacing w:line="276" w:lineRule="auto"/>
        <w:rPr>
          <w:b/>
        </w:rPr>
      </w:pPr>
      <w:r w:rsidRPr="00B95906">
        <w:rPr>
          <w:b/>
        </w:rPr>
        <w:t>Уровень фактической обеспеченности учреждениями физической культуры и спорта</w:t>
      </w:r>
    </w:p>
    <w:p w:rsidR="00E17D26" w:rsidRPr="00B95906" w:rsidRDefault="00E17D26" w:rsidP="00B95906">
      <w:pPr>
        <w:spacing w:line="276" w:lineRule="auto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5"/>
        <w:gridCol w:w="3003"/>
        <w:gridCol w:w="3303"/>
        <w:gridCol w:w="3266"/>
      </w:tblGrid>
      <w:tr w:rsidR="00E17D26" w:rsidRPr="00B95906" w:rsidTr="00F43C9A">
        <w:tc>
          <w:tcPr>
            <w:tcW w:w="279" w:type="pct"/>
            <w:vAlign w:val="center"/>
          </w:tcPr>
          <w:p w:rsidR="00E17D26" w:rsidRPr="00E23F2E" w:rsidRDefault="00E17D26" w:rsidP="00F43C9A">
            <w:pPr>
              <w:spacing w:line="276" w:lineRule="auto"/>
              <w:jc w:val="center"/>
            </w:pPr>
            <w:r w:rsidRPr="00E23F2E">
              <w:t>№</w:t>
            </w:r>
            <w:r>
              <w:t xml:space="preserve"> п/п</w:t>
            </w:r>
          </w:p>
        </w:tc>
        <w:tc>
          <w:tcPr>
            <w:tcW w:w="1481" w:type="pct"/>
            <w:vAlign w:val="center"/>
          </w:tcPr>
          <w:p w:rsidR="00E17D26" w:rsidRPr="00E23F2E" w:rsidRDefault="00E17D26" w:rsidP="00F43C9A">
            <w:pPr>
              <w:spacing w:line="276" w:lineRule="auto"/>
              <w:jc w:val="center"/>
            </w:pPr>
            <w:r w:rsidRPr="00E23F2E">
              <w:t>Спортивные сооружения</w:t>
            </w:r>
          </w:p>
        </w:tc>
        <w:tc>
          <w:tcPr>
            <w:tcW w:w="1629" w:type="pct"/>
            <w:vAlign w:val="center"/>
          </w:tcPr>
          <w:p w:rsidR="00E17D26" w:rsidRPr="00E23F2E" w:rsidRDefault="00E17D26" w:rsidP="00F43C9A">
            <w:pPr>
              <w:spacing w:line="276" w:lineRule="auto"/>
              <w:jc w:val="center"/>
            </w:pPr>
            <w:r w:rsidRPr="00E23F2E">
              <w:t>Уровень фактической обеспеченности</w:t>
            </w:r>
          </w:p>
          <w:p w:rsidR="00E17D26" w:rsidRPr="00E23F2E" w:rsidRDefault="00E17D26" w:rsidP="00F43C9A">
            <w:pPr>
              <w:spacing w:line="276" w:lineRule="auto"/>
              <w:jc w:val="center"/>
            </w:pPr>
            <w:r w:rsidRPr="00E23F2E">
              <w:t>учреждениями физической культуры и спорта</w:t>
            </w:r>
          </w:p>
          <w:p w:rsidR="00E17D26" w:rsidRPr="00E23F2E" w:rsidRDefault="00E17D26" w:rsidP="00F43C9A">
            <w:pPr>
              <w:spacing w:line="276" w:lineRule="auto"/>
              <w:jc w:val="center"/>
            </w:pPr>
            <w:r w:rsidRPr="00E23F2E">
              <w:t>Тулунском муниципальном районе от нормативной потребности (%)</w:t>
            </w:r>
          </w:p>
        </w:tc>
        <w:tc>
          <w:tcPr>
            <w:tcW w:w="1611" w:type="pct"/>
            <w:vAlign w:val="center"/>
          </w:tcPr>
          <w:p w:rsidR="00E17D26" w:rsidRPr="00E23F2E" w:rsidRDefault="00E17D26" w:rsidP="00F43C9A">
            <w:pPr>
              <w:spacing w:line="276" w:lineRule="auto"/>
              <w:jc w:val="center"/>
            </w:pPr>
            <w:r w:rsidRPr="00E23F2E">
              <w:t>Уровень фактической обеспеченности</w:t>
            </w:r>
          </w:p>
          <w:p w:rsidR="00E17D26" w:rsidRPr="00E23F2E" w:rsidRDefault="00E17D26" w:rsidP="00F43C9A">
            <w:pPr>
              <w:spacing w:line="276" w:lineRule="auto"/>
              <w:jc w:val="center"/>
            </w:pPr>
            <w:r w:rsidRPr="00E23F2E">
              <w:t>учреждениями физической культуры и спорта</w:t>
            </w:r>
          </w:p>
          <w:p w:rsidR="00E17D26" w:rsidRPr="00E23F2E" w:rsidRDefault="00E17D26" w:rsidP="00F43C9A">
            <w:pPr>
              <w:spacing w:line="276" w:lineRule="auto"/>
              <w:jc w:val="center"/>
            </w:pPr>
            <w:r w:rsidRPr="00E23F2E">
              <w:t>в Иркутской области от нормативной потребности</w:t>
            </w:r>
          </w:p>
        </w:tc>
      </w:tr>
      <w:tr w:rsidR="00E17D26" w:rsidRPr="00B95906" w:rsidTr="00F43C9A">
        <w:tc>
          <w:tcPr>
            <w:tcW w:w="279" w:type="pct"/>
            <w:vAlign w:val="center"/>
          </w:tcPr>
          <w:p w:rsidR="00E17D26" w:rsidRPr="00E23F2E" w:rsidRDefault="00E17D26" w:rsidP="00F43C9A">
            <w:pPr>
              <w:spacing w:line="276" w:lineRule="auto"/>
              <w:jc w:val="center"/>
            </w:pPr>
            <w:r w:rsidRPr="00E23F2E">
              <w:t>1</w:t>
            </w:r>
          </w:p>
        </w:tc>
        <w:tc>
          <w:tcPr>
            <w:tcW w:w="1481" w:type="pct"/>
            <w:vAlign w:val="center"/>
          </w:tcPr>
          <w:p w:rsidR="00E17D26" w:rsidRPr="00E23F2E" w:rsidRDefault="00E17D26" w:rsidP="00F43C9A">
            <w:pPr>
              <w:tabs>
                <w:tab w:val="left" w:pos="2010"/>
              </w:tabs>
              <w:spacing w:line="276" w:lineRule="auto"/>
            </w:pPr>
            <w:r w:rsidRPr="00E23F2E">
              <w:t>Спортивные залы</w:t>
            </w:r>
          </w:p>
        </w:tc>
        <w:tc>
          <w:tcPr>
            <w:tcW w:w="1629" w:type="pct"/>
            <w:vAlign w:val="center"/>
          </w:tcPr>
          <w:p w:rsidR="00E17D26" w:rsidRPr="00E23F2E" w:rsidRDefault="00E17D26" w:rsidP="00F43C9A">
            <w:pPr>
              <w:spacing w:line="276" w:lineRule="auto"/>
              <w:jc w:val="center"/>
            </w:pPr>
            <w:r w:rsidRPr="00E23F2E">
              <w:t>78</w:t>
            </w:r>
          </w:p>
        </w:tc>
        <w:tc>
          <w:tcPr>
            <w:tcW w:w="1611" w:type="pct"/>
            <w:vAlign w:val="center"/>
          </w:tcPr>
          <w:p w:rsidR="00E17D26" w:rsidRPr="00E23F2E" w:rsidRDefault="00E17D26" w:rsidP="00F43C9A">
            <w:pPr>
              <w:spacing w:line="276" w:lineRule="auto"/>
              <w:jc w:val="center"/>
            </w:pPr>
            <w:r w:rsidRPr="00E23F2E">
              <w:t>59</w:t>
            </w:r>
          </w:p>
        </w:tc>
      </w:tr>
      <w:tr w:rsidR="00E17D26" w:rsidRPr="00B95906" w:rsidTr="00F43C9A">
        <w:tc>
          <w:tcPr>
            <w:tcW w:w="279" w:type="pct"/>
            <w:vAlign w:val="center"/>
          </w:tcPr>
          <w:p w:rsidR="00E17D26" w:rsidRPr="00E23F2E" w:rsidRDefault="00E17D26" w:rsidP="00F43C9A">
            <w:pPr>
              <w:spacing w:line="276" w:lineRule="auto"/>
              <w:jc w:val="center"/>
            </w:pPr>
            <w:r w:rsidRPr="00E23F2E">
              <w:t>2</w:t>
            </w:r>
          </w:p>
        </w:tc>
        <w:tc>
          <w:tcPr>
            <w:tcW w:w="1481" w:type="pct"/>
            <w:vAlign w:val="center"/>
          </w:tcPr>
          <w:p w:rsidR="00E17D26" w:rsidRPr="00E23F2E" w:rsidRDefault="00E17D26" w:rsidP="00F43C9A">
            <w:pPr>
              <w:spacing w:line="276" w:lineRule="auto"/>
            </w:pPr>
            <w:r w:rsidRPr="00E23F2E">
              <w:t>Плоскостные спортивные сооружения</w:t>
            </w:r>
          </w:p>
        </w:tc>
        <w:tc>
          <w:tcPr>
            <w:tcW w:w="1629" w:type="pct"/>
            <w:vAlign w:val="center"/>
          </w:tcPr>
          <w:p w:rsidR="00E17D26" w:rsidRPr="00E23F2E" w:rsidRDefault="00E17D26" w:rsidP="00F43C9A">
            <w:pPr>
              <w:spacing w:line="276" w:lineRule="auto"/>
              <w:jc w:val="center"/>
            </w:pPr>
            <w:r w:rsidRPr="00E23F2E">
              <w:t>30</w:t>
            </w:r>
          </w:p>
        </w:tc>
        <w:tc>
          <w:tcPr>
            <w:tcW w:w="1611" w:type="pct"/>
            <w:vAlign w:val="center"/>
          </w:tcPr>
          <w:p w:rsidR="00E17D26" w:rsidRPr="00E23F2E" w:rsidRDefault="00E17D26" w:rsidP="00F43C9A">
            <w:pPr>
              <w:spacing w:line="276" w:lineRule="auto"/>
              <w:jc w:val="center"/>
            </w:pPr>
            <w:r w:rsidRPr="00E23F2E">
              <w:t>19,7</w:t>
            </w:r>
          </w:p>
        </w:tc>
      </w:tr>
      <w:tr w:rsidR="00E17D26" w:rsidRPr="00B95906" w:rsidTr="00F43C9A">
        <w:tc>
          <w:tcPr>
            <w:tcW w:w="279" w:type="pct"/>
            <w:vAlign w:val="center"/>
          </w:tcPr>
          <w:p w:rsidR="00E17D26" w:rsidRPr="00E23F2E" w:rsidRDefault="00E17D26" w:rsidP="00F43C9A">
            <w:pPr>
              <w:spacing w:line="276" w:lineRule="auto"/>
              <w:jc w:val="center"/>
            </w:pPr>
            <w:r w:rsidRPr="00E23F2E">
              <w:t>3</w:t>
            </w:r>
          </w:p>
        </w:tc>
        <w:tc>
          <w:tcPr>
            <w:tcW w:w="1481" w:type="pct"/>
            <w:vAlign w:val="center"/>
          </w:tcPr>
          <w:p w:rsidR="00E17D26" w:rsidRPr="00E23F2E" w:rsidRDefault="00E17D26" w:rsidP="00F43C9A">
            <w:pPr>
              <w:spacing w:line="276" w:lineRule="auto"/>
            </w:pPr>
            <w:r w:rsidRPr="00E23F2E">
              <w:t>Плавательные бассейны</w:t>
            </w:r>
          </w:p>
        </w:tc>
        <w:tc>
          <w:tcPr>
            <w:tcW w:w="1629" w:type="pct"/>
            <w:vAlign w:val="center"/>
          </w:tcPr>
          <w:p w:rsidR="00E17D26" w:rsidRPr="00E23F2E" w:rsidRDefault="00E17D26" w:rsidP="00F43C9A">
            <w:pPr>
              <w:spacing w:line="276" w:lineRule="auto"/>
              <w:jc w:val="center"/>
            </w:pPr>
            <w:r w:rsidRPr="00E23F2E">
              <w:t>10</w:t>
            </w:r>
          </w:p>
        </w:tc>
        <w:tc>
          <w:tcPr>
            <w:tcW w:w="1611" w:type="pct"/>
            <w:vAlign w:val="center"/>
          </w:tcPr>
          <w:p w:rsidR="00E17D26" w:rsidRPr="00E23F2E" w:rsidRDefault="00E17D26" w:rsidP="00F43C9A">
            <w:pPr>
              <w:spacing w:line="276" w:lineRule="auto"/>
              <w:jc w:val="center"/>
            </w:pPr>
            <w:r w:rsidRPr="00E23F2E">
              <w:t>7,8</w:t>
            </w:r>
          </w:p>
        </w:tc>
      </w:tr>
    </w:tbl>
    <w:p w:rsidR="00E17D26" w:rsidRPr="00B95906" w:rsidRDefault="00E17D26" w:rsidP="00B95906">
      <w:pPr>
        <w:spacing w:line="276" w:lineRule="auto"/>
        <w:rPr>
          <w:sz w:val="20"/>
          <w:szCs w:val="20"/>
        </w:rPr>
      </w:pPr>
    </w:p>
    <w:p w:rsidR="00E17D26" w:rsidRPr="00B95906" w:rsidRDefault="00E17D26" w:rsidP="00067908">
      <w:pPr>
        <w:ind w:firstLine="567"/>
        <w:jc w:val="both"/>
        <w:rPr>
          <w:sz w:val="28"/>
          <w:szCs w:val="28"/>
        </w:rPr>
      </w:pPr>
      <w:r w:rsidRPr="00B95906">
        <w:rPr>
          <w:sz w:val="28"/>
          <w:szCs w:val="28"/>
        </w:rPr>
        <w:t>По прогнозным данным к 201</w:t>
      </w:r>
      <w:r>
        <w:rPr>
          <w:sz w:val="28"/>
          <w:szCs w:val="28"/>
        </w:rPr>
        <w:t>7</w:t>
      </w:r>
      <w:r w:rsidRPr="00B95906">
        <w:rPr>
          <w:sz w:val="28"/>
          <w:szCs w:val="28"/>
        </w:rPr>
        <w:t xml:space="preserve"> году процент систематически занимающихся физической культурой и спортом составит 19</w:t>
      </w:r>
      <w:r>
        <w:rPr>
          <w:sz w:val="28"/>
          <w:szCs w:val="28"/>
        </w:rPr>
        <w:t xml:space="preserve"> </w:t>
      </w:r>
      <w:r w:rsidRPr="00B95906">
        <w:rPr>
          <w:sz w:val="28"/>
          <w:szCs w:val="28"/>
        </w:rPr>
        <w:t xml:space="preserve">% населения. </w:t>
      </w:r>
    </w:p>
    <w:p w:rsidR="00E17D26" w:rsidRPr="003E7275" w:rsidRDefault="00E17D26" w:rsidP="00067908">
      <w:pPr>
        <w:ind w:firstLine="567"/>
        <w:jc w:val="both"/>
        <w:rPr>
          <w:sz w:val="28"/>
          <w:szCs w:val="28"/>
        </w:rPr>
      </w:pPr>
      <w:r w:rsidRPr="003E7275">
        <w:rPr>
          <w:sz w:val="28"/>
          <w:szCs w:val="28"/>
        </w:rPr>
        <w:t>В учреждениях дополнительного образования в 2014 году обучалось 245 учащихся (+38), процент охвата населения в возрасте от 5 до 18 лет составил 5,8</w:t>
      </w:r>
      <w:r>
        <w:rPr>
          <w:sz w:val="28"/>
          <w:szCs w:val="28"/>
        </w:rPr>
        <w:t xml:space="preserve"> </w:t>
      </w:r>
      <w:r w:rsidRPr="003E7275">
        <w:rPr>
          <w:sz w:val="28"/>
          <w:szCs w:val="28"/>
        </w:rPr>
        <w:t xml:space="preserve">% (норматив 10 </w:t>
      </w:r>
      <w:r>
        <w:rPr>
          <w:sz w:val="28"/>
          <w:szCs w:val="28"/>
        </w:rPr>
        <w:t>–</w:t>
      </w:r>
      <w:r w:rsidRPr="003E7275">
        <w:rPr>
          <w:sz w:val="28"/>
          <w:szCs w:val="28"/>
        </w:rPr>
        <w:t xml:space="preserve"> 12</w:t>
      </w:r>
      <w:r>
        <w:rPr>
          <w:sz w:val="28"/>
          <w:szCs w:val="28"/>
        </w:rPr>
        <w:t xml:space="preserve"> </w:t>
      </w:r>
      <w:r w:rsidRPr="003E7275">
        <w:rPr>
          <w:sz w:val="28"/>
          <w:szCs w:val="28"/>
        </w:rPr>
        <w:t xml:space="preserve">%). </w:t>
      </w:r>
    </w:p>
    <w:p w:rsidR="00E17D26" w:rsidRPr="003E7275" w:rsidRDefault="00E17D26" w:rsidP="00067908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en-US"/>
        </w:rPr>
      </w:pPr>
      <w:r w:rsidRPr="003E7275">
        <w:rPr>
          <w:sz w:val="28"/>
          <w:szCs w:val="28"/>
          <w:lang w:eastAsia="en-US"/>
        </w:rPr>
        <w:t xml:space="preserve">В </w:t>
      </w:r>
      <w:r w:rsidRPr="003E7275">
        <w:rPr>
          <w:bCs/>
          <w:sz w:val="28"/>
          <w:szCs w:val="28"/>
          <w:lang w:eastAsia="en-US"/>
        </w:rPr>
        <w:t>Типовой форме доклада, утвержденной постановлением Правительства РФ от 17.12.2012 г. № 1317</w:t>
      </w:r>
      <w:r>
        <w:rPr>
          <w:bCs/>
          <w:sz w:val="28"/>
          <w:szCs w:val="28"/>
          <w:lang w:eastAsia="en-US"/>
        </w:rPr>
        <w:t>,</w:t>
      </w:r>
      <w:r w:rsidRPr="003E7275">
        <w:rPr>
          <w:sz w:val="28"/>
          <w:szCs w:val="28"/>
          <w:lang w:eastAsia="en-US"/>
        </w:rPr>
        <w:t xml:space="preserve"> изменены показатели по п. 20 «Уровень фактической обеспеченности учреждениями культуры от нормативной потребности: клубами и учреждениями культуры клубного типа» на 2014 и последующие годы. Показатель приведен в соответствие с «Методикой определения нормативной потребности субъектов Российской Федерации в объектах социальной инфраструктуры», утвержденной распоряжением Правительства Российской Федерации от 19.10.1999 г. №</w:t>
      </w:r>
      <w:r>
        <w:rPr>
          <w:sz w:val="28"/>
          <w:szCs w:val="28"/>
          <w:lang w:eastAsia="en-US"/>
        </w:rPr>
        <w:t xml:space="preserve"> </w:t>
      </w:r>
      <w:r w:rsidRPr="003E7275">
        <w:rPr>
          <w:sz w:val="28"/>
          <w:szCs w:val="28"/>
          <w:lang w:eastAsia="en-US"/>
        </w:rPr>
        <w:t>1683-р.</w:t>
      </w:r>
    </w:p>
    <w:p w:rsidR="00E17D26" w:rsidRPr="003E7275" w:rsidRDefault="00E17D26" w:rsidP="00067908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en-US"/>
        </w:rPr>
      </w:pPr>
      <w:r w:rsidRPr="003E7275">
        <w:rPr>
          <w:sz w:val="28"/>
          <w:szCs w:val="28"/>
          <w:lang w:eastAsia="en-US"/>
        </w:rPr>
        <w:lastRenderedPageBreak/>
        <w:t>Изменение показателей по п. 21 «Доля муниципальных учреждений культуры, здания которых находятся в аварийном состоянии или требуют капитального ремонта, в общем количестве» обусловлено отсутствием утвержденной проектно-сметной документации, вследствие чего данные здания официально не являются аварийными и требующими капитального ремонта.</w:t>
      </w:r>
    </w:p>
    <w:p w:rsidR="00E17D26" w:rsidRPr="003E7275" w:rsidRDefault="00E17D26" w:rsidP="00067908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en-US"/>
        </w:rPr>
      </w:pPr>
      <w:r w:rsidRPr="003E7275">
        <w:rPr>
          <w:sz w:val="28"/>
          <w:szCs w:val="28"/>
          <w:lang w:eastAsia="en-US"/>
        </w:rPr>
        <w:t>Увеличение показателя по п. 23 «Доля населения, систематически занимающегося физической культурой и спортом» на 2,0</w:t>
      </w:r>
      <w:r>
        <w:rPr>
          <w:sz w:val="28"/>
          <w:szCs w:val="28"/>
          <w:lang w:eastAsia="en-US"/>
        </w:rPr>
        <w:t xml:space="preserve"> </w:t>
      </w:r>
      <w:r w:rsidRPr="003E7275">
        <w:rPr>
          <w:sz w:val="28"/>
          <w:szCs w:val="28"/>
          <w:lang w:eastAsia="en-US"/>
        </w:rPr>
        <w:t>% от ранее запланированного обусловлено увеличением числа учащихся в МКОУ ДО «Спортивная школа» Тулунского муниципального района, увеличением количества спортивных секций в учреждениях культуры и числа занимающихся.</w:t>
      </w:r>
    </w:p>
    <w:p w:rsidR="00E17D26" w:rsidRDefault="00E17D26" w:rsidP="0006790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067908" w:rsidRDefault="00067908" w:rsidP="00F43C9A">
      <w:pPr>
        <w:ind w:firstLine="709"/>
        <w:jc w:val="center"/>
        <w:rPr>
          <w:b/>
          <w:sz w:val="28"/>
          <w:szCs w:val="28"/>
        </w:rPr>
      </w:pPr>
    </w:p>
    <w:p w:rsidR="00067908" w:rsidRDefault="00067908" w:rsidP="00F43C9A">
      <w:pPr>
        <w:ind w:firstLine="709"/>
        <w:jc w:val="center"/>
        <w:rPr>
          <w:b/>
          <w:sz w:val="28"/>
          <w:szCs w:val="28"/>
        </w:rPr>
      </w:pPr>
    </w:p>
    <w:p w:rsidR="00067908" w:rsidRDefault="00067908" w:rsidP="00F43C9A">
      <w:pPr>
        <w:ind w:firstLine="709"/>
        <w:jc w:val="center"/>
        <w:rPr>
          <w:b/>
          <w:sz w:val="28"/>
          <w:szCs w:val="28"/>
        </w:rPr>
      </w:pPr>
    </w:p>
    <w:p w:rsidR="00067908" w:rsidRDefault="00067908" w:rsidP="00F43C9A">
      <w:pPr>
        <w:ind w:firstLine="709"/>
        <w:jc w:val="center"/>
        <w:rPr>
          <w:b/>
          <w:sz w:val="28"/>
          <w:szCs w:val="28"/>
        </w:rPr>
      </w:pPr>
    </w:p>
    <w:p w:rsidR="00E17D26" w:rsidRPr="00D408C5" w:rsidRDefault="00E17D26" w:rsidP="00F43C9A">
      <w:pPr>
        <w:ind w:firstLine="709"/>
        <w:jc w:val="center"/>
        <w:rPr>
          <w:b/>
          <w:sz w:val="28"/>
          <w:szCs w:val="28"/>
        </w:rPr>
      </w:pPr>
      <w:r w:rsidRPr="00D408C5">
        <w:rPr>
          <w:b/>
          <w:sz w:val="28"/>
          <w:szCs w:val="28"/>
        </w:rPr>
        <w:t>VI. Жилищное строительство и обеспечение граждан жильем</w:t>
      </w:r>
    </w:p>
    <w:p w:rsidR="00E17D26" w:rsidRPr="00D408C5" w:rsidRDefault="00E17D26" w:rsidP="00F43C9A">
      <w:pPr>
        <w:ind w:firstLine="709"/>
        <w:jc w:val="both"/>
        <w:rPr>
          <w:b/>
          <w:sz w:val="28"/>
          <w:szCs w:val="28"/>
        </w:rPr>
      </w:pPr>
    </w:p>
    <w:p w:rsidR="00E17D26" w:rsidRDefault="00E17D26" w:rsidP="00F43C9A">
      <w:pPr>
        <w:ind w:firstLine="709"/>
        <w:jc w:val="both"/>
        <w:rPr>
          <w:sz w:val="28"/>
          <w:szCs w:val="28"/>
        </w:rPr>
      </w:pPr>
      <w:r w:rsidRPr="00D408C5">
        <w:rPr>
          <w:b/>
          <w:sz w:val="28"/>
          <w:szCs w:val="28"/>
        </w:rPr>
        <w:t xml:space="preserve">П.24. </w:t>
      </w:r>
      <w:r w:rsidRPr="00D408C5">
        <w:rPr>
          <w:sz w:val="28"/>
          <w:szCs w:val="28"/>
        </w:rPr>
        <w:t>Общая площадь жилых помещений, приходящаяся в среднем на 1 жителя – всего в 201</w:t>
      </w:r>
      <w:r>
        <w:rPr>
          <w:sz w:val="28"/>
          <w:szCs w:val="28"/>
        </w:rPr>
        <w:t>4</w:t>
      </w:r>
      <w:r w:rsidRPr="00D408C5">
        <w:rPr>
          <w:sz w:val="28"/>
          <w:szCs w:val="28"/>
        </w:rPr>
        <w:t xml:space="preserve"> году составила </w:t>
      </w:r>
      <w:r>
        <w:rPr>
          <w:sz w:val="28"/>
          <w:szCs w:val="28"/>
        </w:rPr>
        <w:t>19,45</w:t>
      </w:r>
      <w:r w:rsidRPr="00D408C5">
        <w:rPr>
          <w:sz w:val="28"/>
          <w:szCs w:val="28"/>
        </w:rPr>
        <w:t xml:space="preserve"> м</w:t>
      </w:r>
      <w:r w:rsidRPr="00D408C5">
        <w:rPr>
          <w:sz w:val="28"/>
          <w:szCs w:val="28"/>
          <w:vertAlign w:val="superscript"/>
        </w:rPr>
        <w:t>2,</w:t>
      </w:r>
      <w:r w:rsidRPr="00D408C5">
        <w:rPr>
          <w:sz w:val="28"/>
          <w:szCs w:val="28"/>
        </w:rPr>
        <w:t xml:space="preserve"> в том числе введенная в действие за один год – 0,</w:t>
      </w:r>
      <w:r>
        <w:rPr>
          <w:sz w:val="28"/>
          <w:szCs w:val="28"/>
        </w:rPr>
        <w:t>08</w:t>
      </w:r>
      <w:r w:rsidRPr="00D408C5">
        <w:rPr>
          <w:sz w:val="28"/>
          <w:szCs w:val="28"/>
        </w:rPr>
        <w:t xml:space="preserve"> м</w:t>
      </w:r>
      <w:r w:rsidRPr="00D408C5">
        <w:rPr>
          <w:sz w:val="28"/>
          <w:szCs w:val="28"/>
          <w:vertAlign w:val="superscript"/>
        </w:rPr>
        <w:t>2</w:t>
      </w:r>
      <w:r w:rsidRPr="00D408C5">
        <w:rPr>
          <w:sz w:val="28"/>
          <w:szCs w:val="28"/>
        </w:rPr>
        <w:t xml:space="preserve"> – так как в районе не ведется комплексного строительства, а только индивидуальное, данный показатель в основном зависит от возможностей граждан в кратчайшие сроки осуществлять строительство жилых домов и вводить их в эксплуатацию.</w:t>
      </w:r>
    </w:p>
    <w:p w:rsidR="00E17D26" w:rsidRDefault="00E17D26" w:rsidP="00F43C9A">
      <w:pPr>
        <w:ind w:firstLine="709"/>
        <w:jc w:val="both"/>
        <w:rPr>
          <w:sz w:val="28"/>
          <w:szCs w:val="28"/>
        </w:rPr>
      </w:pPr>
      <w:r w:rsidRPr="00D408C5">
        <w:rPr>
          <w:b/>
          <w:sz w:val="28"/>
          <w:szCs w:val="28"/>
        </w:rPr>
        <w:t>П.26.</w:t>
      </w:r>
      <w:r>
        <w:rPr>
          <w:b/>
          <w:sz w:val="28"/>
          <w:szCs w:val="28"/>
        </w:rPr>
        <w:t xml:space="preserve"> </w:t>
      </w:r>
      <w:r w:rsidRPr="00D408C5">
        <w:rPr>
          <w:sz w:val="28"/>
          <w:szCs w:val="28"/>
        </w:rPr>
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</w:r>
      <w:r>
        <w:rPr>
          <w:sz w:val="28"/>
          <w:szCs w:val="28"/>
        </w:rPr>
        <w:t xml:space="preserve"> </w:t>
      </w:r>
      <w:r w:rsidRPr="00DC4DFC">
        <w:rPr>
          <w:sz w:val="28"/>
          <w:szCs w:val="28"/>
        </w:rPr>
        <w:t xml:space="preserve">объектов жилищного строительства </w:t>
      </w:r>
      <w:r>
        <w:rPr>
          <w:sz w:val="28"/>
          <w:szCs w:val="28"/>
        </w:rPr>
        <w:t>– на территории района ведется строительство только индивидуального жилого фонда (согласно градостроительного кодекса РФ срок действия разрешения на строительство ИЖД – 10 лет).</w:t>
      </w:r>
    </w:p>
    <w:p w:rsidR="00E17D26" w:rsidRDefault="00E17D26" w:rsidP="00F43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объектам, на которые выдается разрешение на строительство не органами местного самоуправления, сведения отсутствуют.</w:t>
      </w:r>
    </w:p>
    <w:p w:rsidR="00E17D26" w:rsidRDefault="00E17D26" w:rsidP="00D408C5">
      <w:pPr>
        <w:spacing w:line="240" w:lineRule="atLeast"/>
        <w:jc w:val="center"/>
        <w:rPr>
          <w:b/>
          <w:sz w:val="28"/>
          <w:szCs w:val="28"/>
        </w:rPr>
      </w:pPr>
    </w:p>
    <w:p w:rsidR="00E17D26" w:rsidRPr="00D408C5" w:rsidRDefault="00E17D26" w:rsidP="00F43C9A">
      <w:pPr>
        <w:ind w:firstLine="709"/>
        <w:jc w:val="center"/>
        <w:rPr>
          <w:b/>
          <w:sz w:val="28"/>
          <w:szCs w:val="28"/>
        </w:rPr>
      </w:pPr>
      <w:r w:rsidRPr="00D408C5">
        <w:rPr>
          <w:b/>
          <w:sz w:val="28"/>
          <w:szCs w:val="28"/>
        </w:rPr>
        <w:t>VII. Жилищно-коммунальное хозяйство</w:t>
      </w:r>
    </w:p>
    <w:p w:rsidR="00E17D26" w:rsidRPr="00D408C5" w:rsidRDefault="00E17D26" w:rsidP="00F43C9A">
      <w:pPr>
        <w:ind w:firstLine="709"/>
        <w:jc w:val="both"/>
        <w:rPr>
          <w:b/>
          <w:sz w:val="28"/>
          <w:szCs w:val="28"/>
        </w:rPr>
      </w:pPr>
    </w:p>
    <w:p w:rsidR="00E17D26" w:rsidRPr="00D408C5" w:rsidRDefault="00E17D26" w:rsidP="00F43C9A">
      <w:pPr>
        <w:ind w:firstLine="709"/>
        <w:jc w:val="both"/>
        <w:rPr>
          <w:sz w:val="28"/>
          <w:szCs w:val="28"/>
        </w:rPr>
      </w:pPr>
      <w:r w:rsidRPr="00D408C5">
        <w:rPr>
          <w:b/>
          <w:sz w:val="28"/>
          <w:szCs w:val="28"/>
        </w:rPr>
        <w:t>П.27.</w:t>
      </w:r>
      <w:r w:rsidRPr="00D408C5">
        <w:rPr>
          <w:sz w:val="28"/>
          <w:szCs w:val="28"/>
        </w:rPr>
        <w:t xml:space="preserve"> На территории Тулунского муниципального района в 201</w:t>
      </w:r>
      <w:r>
        <w:rPr>
          <w:sz w:val="28"/>
          <w:szCs w:val="28"/>
        </w:rPr>
        <w:t>4 году</w:t>
      </w:r>
      <w:r w:rsidRPr="00D408C5">
        <w:rPr>
          <w:sz w:val="28"/>
          <w:szCs w:val="28"/>
        </w:rPr>
        <w:t xml:space="preserve"> управление многоквартирными домами осуществлялось управляющими компаниями и непосредственно собственниками помещений.</w:t>
      </w:r>
    </w:p>
    <w:p w:rsidR="00E17D26" w:rsidRPr="00D408C5" w:rsidRDefault="00E17D26" w:rsidP="00F43C9A">
      <w:pPr>
        <w:ind w:firstLine="709"/>
        <w:jc w:val="both"/>
        <w:rPr>
          <w:sz w:val="28"/>
          <w:szCs w:val="28"/>
        </w:rPr>
      </w:pPr>
      <w:r w:rsidRPr="00D408C5">
        <w:rPr>
          <w:b/>
          <w:sz w:val="28"/>
          <w:szCs w:val="28"/>
        </w:rPr>
        <w:t>П.28.</w:t>
      </w:r>
      <w:r w:rsidRPr="00D408C5">
        <w:rPr>
          <w:sz w:val="28"/>
          <w:szCs w:val="28"/>
        </w:rPr>
        <w:t xml:space="preserve"> На территории района работало 6 предприятий коммунального комплекса, из них 4 частной формы собственности.</w:t>
      </w:r>
    </w:p>
    <w:p w:rsidR="00E17D26" w:rsidRPr="00D408C5" w:rsidRDefault="00E17D26" w:rsidP="00F43C9A">
      <w:pPr>
        <w:ind w:firstLine="709"/>
        <w:jc w:val="both"/>
        <w:rPr>
          <w:sz w:val="28"/>
          <w:szCs w:val="28"/>
        </w:rPr>
      </w:pPr>
      <w:r w:rsidRPr="00D408C5">
        <w:rPr>
          <w:b/>
          <w:sz w:val="28"/>
          <w:szCs w:val="28"/>
        </w:rPr>
        <w:t xml:space="preserve">П.29. </w:t>
      </w:r>
      <w:r w:rsidRPr="00D408C5">
        <w:rPr>
          <w:sz w:val="28"/>
          <w:szCs w:val="28"/>
        </w:rPr>
        <w:t>Под 9</w:t>
      </w:r>
      <w:r>
        <w:rPr>
          <w:sz w:val="28"/>
          <w:szCs w:val="28"/>
        </w:rPr>
        <w:t>5,3</w:t>
      </w:r>
      <w:r w:rsidRPr="00D408C5">
        <w:rPr>
          <w:sz w:val="28"/>
          <w:szCs w:val="28"/>
        </w:rPr>
        <w:t xml:space="preserve"> % многоквартирными домами (включая двухквартирные и более) земельные участки поставлены на кадастровый учёт, в основном как ранее учтённые без уточнения границ.</w:t>
      </w:r>
    </w:p>
    <w:p w:rsidR="00E17D26" w:rsidRPr="00810A13" w:rsidRDefault="00E17D26" w:rsidP="00F43C9A">
      <w:pPr>
        <w:ind w:firstLine="709"/>
        <w:jc w:val="both"/>
        <w:rPr>
          <w:b/>
          <w:sz w:val="28"/>
          <w:szCs w:val="28"/>
        </w:rPr>
      </w:pPr>
    </w:p>
    <w:p w:rsidR="00E17D26" w:rsidRPr="00810A13" w:rsidRDefault="00E17D26" w:rsidP="00F43C9A">
      <w:pPr>
        <w:ind w:firstLine="709"/>
        <w:jc w:val="center"/>
        <w:rPr>
          <w:b/>
          <w:sz w:val="28"/>
          <w:szCs w:val="28"/>
        </w:rPr>
      </w:pPr>
      <w:r w:rsidRPr="00810A13">
        <w:rPr>
          <w:b/>
          <w:sz w:val="28"/>
          <w:szCs w:val="28"/>
        </w:rPr>
        <w:t>VIII. Организация муниципального управления</w:t>
      </w:r>
    </w:p>
    <w:p w:rsidR="00E17D26" w:rsidRDefault="00E17D26" w:rsidP="00F43C9A">
      <w:pPr>
        <w:ind w:firstLine="709"/>
        <w:jc w:val="both"/>
        <w:rPr>
          <w:sz w:val="28"/>
          <w:szCs w:val="28"/>
        </w:rPr>
      </w:pPr>
    </w:p>
    <w:p w:rsidR="00E17D26" w:rsidRPr="00285D1B" w:rsidRDefault="00E17D26" w:rsidP="00F43C9A">
      <w:pPr>
        <w:ind w:firstLine="709"/>
        <w:jc w:val="both"/>
        <w:rPr>
          <w:sz w:val="28"/>
          <w:szCs w:val="28"/>
        </w:rPr>
      </w:pPr>
      <w:r w:rsidRPr="00D72E8F">
        <w:rPr>
          <w:b/>
          <w:sz w:val="28"/>
          <w:szCs w:val="28"/>
        </w:rPr>
        <w:lastRenderedPageBreak/>
        <w:t>П.36.</w:t>
      </w:r>
      <w:r>
        <w:rPr>
          <w:b/>
          <w:sz w:val="28"/>
          <w:szCs w:val="28"/>
        </w:rPr>
        <w:t xml:space="preserve"> </w:t>
      </w:r>
      <w:r w:rsidRPr="00285D1B">
        <w:rPr>
          <w:sz w:val="28"/>
          <w:szCs w:val="28"/>
        </w:rPr>
        <w:t xml:space="preserve">Решением Думы Тулунского муниципального района от 18.06.2013 г. № 414 утверждена Схема территориального планирования муниципального образования «Тулунский район». </w:t>
      </w:r>
    </w:p>
    <w:p w:rsidR="00E17D26" w:rsidRPr="0019775D" w:rsidRDefault="00E17D26" w:rsidP="00F43C9A">
      <w:pPr>
        <w:ind w:firstLine="709"/>
        <w:jc w:val="both"/>
        <w:rPr>
          <w:color w:val="000000"/>
          <w:sz w:val="28"/>
          <w:szCs w:val="28"/>
        </w:rPr>
      </w:pPr>
      <w:r w:rsidRPr="00285D1B">
        <w:rPr>
          <w:sz w:val="28"/>
          <w:szCs w:val="28"/>
        </w:rPr>
        <w:t xml:space="preserve">В рамках ведения информационной системы обеспечения градостроительной деятельности, осуществляемой на территории муниципального района, ведется регистр строящихся жилых домов. Комитетом по архитектуре, строительству и </w:t>
      </w:r>
      <w:r w:rsidRPr="0019775D">
        <w:rPr>
          <w:color w:val="000000"/>
          <w:sz w:val="28"/>
          <w:szCs w:val="28"/>
        </w:rPr>
        <w:t>ЖКХ администрации района ведется работа по инвентаризации адресного хозяйства зданий и сооружений на территории района, сбор и обработка картографических материалов на бумажном и электронном носителях.</w:t>
      </w:r>
    </w:p>
    <w:p w:rsidR="00E17D26" w:rsidRPr="0019775D" w:rsidRDefault="00E17D26" w:rsidP="00F43C9A">
      <w:pPr>
        <w:ind w:firstLine="709"/>
        <w:jc w:val="both"/>
        <w:rPr>
          <w:color w:val="000000"/>
          <w:sz w:val="28"/>
          <w:szCs w:val="28"/>
        </w:rPr>
      </w:pPr>
      <w:r w:rsidRPr="0019775D">
        <w:rPr>
          <w:b/>
          <w:color w:val="000000"/>
          <w:sz w:val="28"/>
          <w:szCs w:val="28"/>
        </w:rPr>
        <w:t>П.38.</w:t>
      </w:r>
      <w:r>
        <w:rPr>
          <w:b/>
          <w:color w:val="000000"/>
          <w:sz w:val="28"/>
          <w:szCs w:val="28"/>
        </w:rPr>
        <w:t xml:space="preserve"> </w:t>
      </w:r>
      <w:r w:rsidRPr="0019775D">
        <w:rPr>
          <w:color w:val="000000"/>
          <w:sz w:val="28"/>
          <w:szCs w:val="28"/>
        </w:rPr>
        <w:t>По данным Территориального отдела государственной статистики по Иркутской области численность населения Тулунского р</w:t>
      </w:r>
      <w:r>
        <w:rPr>
          <w:color w:val="000000"/>
          <w:sz w:val="28"/>
          <w:szCs w:val="28"/>
        </w:rPr>
        <w:t>айона на 01.01.2014</w:t>
      </w:r>
      <w:r w:rsidRPr="0019775D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 xml:space="preserve">. </w:t>
      </w:r>
      <w:r w:rsidRPr="0019775D">
        <w:rPr>
          <w:color w:val="000000"/>
          <w:sz w:val="28"/>
          <w:szCs w:val="28"/>
        </w:rPr>
        <w:t>составляет 26293 человека.</w:t>
      </w:r>
    </w:p>
    <w:p w:rsidR="00E17D26" w:rsidRPr="0036452F" w:rsidRDefault="00E17D26" w:rsidP="0019775D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19775D">
        <w:rPr>
          <w:color w:val="000000"/>
          <w:sz w:val="28"/>
          <w:szCs w:val="28"/>
        </w:rPr>
        <w:t xml:space="preserve">Из общей численности населения мужчин - 12810 человек (48,7 %), женщин </w:t>
      </w:r>
      <w:r w:rsidRPr="0036452F">
        <w:rPr>
          <w:sz w:val="28"/>
          <w:szCs w:val="28"/>
        </w:rPr>
        <w:t>– 13</w:t>
      </w:r>
      <w:r>
        <w:rPr>
          <w:sz w:val="28"/>
          <w:szCs w:val="28"/>
        </w:rPr>
        <w:t>483</w:t>
      </w:r>
      <w:r w:rsidRPr="0036452F">
        <w:rPr>
          <w:sz w:val="28"/>
          <w:szCs w:val="28"/>
        </w:rPr>
        <w:t xml:space="preserve"> чел. (51,3 %). </w:t>
      </w:r>
      <w:r w:rsidRPr="0019775D">
        <w:rPr>
          <w:color w:val="000000"/>
          <w:sz w:val="28"/>
          <w:szCs w:val="28"/>
        </w:rPr>
        <w:t>Численность</w:t>
      </w:r>
      <w:r w:rsidRPr="0036452F">
        <w:rPr>
          <w:sz w:val="28"/>
          <w:szCs w:val="28"/>
        </w:rPr>
        <w:t xml:space="preserve"> населени</w:t>
      </w:r>
      <w:r>
        <w:rPr>
          <w:sz w:val="28"/>
          <w:szCs w:val="28"/>
        </w:rPr>
        <w:t>я в трудоспособном возрасте – 14975</w:t>
      </w:r>
      <w:r w:rsidRPr="0036452F">
        <w:rPr>
          <w:sz w:val="28"/>
          <w:szCs w:val="28"/>
        </w:rPr>
        <w:t xml:space="preserve"> чел., что составляет 5</w:t>
      </w:r>
      <w:r>
        <w:rPr>
          <w:sz w:val="28"/>
          <w:szCs w:val="28"/>
        </w:rPr>
        <w:t>7,0</w:t>
      </w:r>
      <w:r w:rsidRPr="0036452F">
        <w:rPr>
          <w:sz w:val="28"/>
          <w:szCs w:val="28"/>
        </w:rPr>
        <w:t xml:space="preserve"> % от общей численности населения района.                                                                          </w:t>
      </w:r>
    </w:p>
    <w:p w:rsidR="00E17D26" w:rsidRPr="00D85C05" w:rsidRDefault="00E17D26" w:rsidP="0019775D">
      <w:pPr>
        <w:shd w:val="clear" w:color="auto" w:fill="FFFFFF"/>
        <w:ind w:firstLine="567"/>
        <w:jc w:val="both"/>
        <w:rPr>
          <w:b/>
          <w:i/>
          <w:sz w:val="28"/>
          <w:szCs w:val="28"/>
        </w:rPr>
      </w:pPr>
      <w:r w:rsidRPr="0036452F">
        <w:rPr>
          <w:sz w:val="28"/>
          <w:szCs w:val="28"/>
        </w:rPr>
        <w:t xml:space="preserve">Трудовые ресурсы района </w:t>
      </w:r>
      <w:r w:rsidRPr="006618C8">
        <w:rPr>
          <w:color w:val="000000"/>
          <w:sz w:val="28"/>
          <w:szCs w:val="28"/>
        </w:rPr>
        <w:t>составляют 11671 человек</w:t>
      </w:r>
      <w:r w:rsidRPr="006618C8">
        <w:rPr>
          <w:sz w:val="28"/>
          <w:szCs w:val="28"/>
        </w:rPr>
        <w:t>, из них: трудоспособное население в трудоспособном возрасте – 113</w:t>
      </w:r>
      <w:r>
        <w:rPr>
          <w:sz w:val="28"/>
          <w:szCs w:val="28"/>
        </w:rPr>
        <w:t>16</w:t>
      </w:r>
      <w:r w:rsidRPr="0036452F">
        <w:rPr>
          <w:sz w:val="28"/>
          <w:szCs w:val="28"/>
        </w:rPr>
        <w:t xml:space="preserve"> чел.; лица, старше трудоспособного возраста, занятые в экономике района (работающие пенсионеры) –</w:t>
      </w:r>
      <w:r>
        <w:rPr>
          <w:sz w:val="28"/>
          <w:szCs w:val="28"/>
        </w:rPr>
        <w:t xml:space="preserve"> </w:t>
      </w:r>
      <w:r w:rsidRPr="006618C8">
        <w:rPr>
          <w:color w:val="000000"/>
          <w:sz w:val="28"/>
          <w:szCs w:val="28"/>
        </w:rPr>
        <w:t>831</w:t>
      </w:r>
      <w:r w:rsidRPr="006618C8">
        <w:rPr>
          <w:sz w:val="28"/>
          <w:szCs w:val="28"/>
        </w:rPr>
        <w:t>чел</w:t>
      </w:r>
      <w:r w:rsidRPr="0036452F">
        <w:rPr>
          <w:sz w:val="28"/>
          <w:szCs w:val="28"/>
        </w:rPr>
        <w:t>.</w:t>
      </w:r>
    </w:p>
    <w:p w:rsidR="00E17D26" w:rsidRPr="00D85C05" w:rsidRDefault="00E17D26" w:rsidP="0019775D">
      <w:pPr>
        <w:spacing w:line="240" w:lineRule="atLeast"/>
        <w:ind w:firstLine="709"/>
        <w:jc w:val="both"/>
        <w:rPr>
          <w:sz w:val="28"/>
          <w:szCs w:val="28"/>
        </w:rPr>
      </w:pPr>
      <w:r w:rsidRPr="00D85C05">
        <w:rPr>
          <w:sz w:val="28"/>
          <w:szCs w:val="28"/>
        </w:rPr>
        <w:t>На протяжении ряда лет численность населения Тулунского района ежегодно снижается. Данное снижение происходит в основном из-за механической убыли (миграции) населения н</w:t>
      </w:r>
      <w:r>
        <w:rPr>
          <w:sz w:val="28"/>
          <w:szCs w:val="28"/>
        </w:rPr>
        <w:t>а другие территории. Так за 2014</w:t>
      </w:r>
      <w:r w:rsidRPr="00D85C05">
        <w:rPr>
          <w:sz w:val="28"/>
          <w:szCs w:val="28"/>
        </w:rPr>
        <w:t xml:space="preserve"> год из террито</w:t>
      </w:r>
      <w:r>
        <w:rPr>
          <w:sz w:val="28"/>
          <w:szCs w:val="28"/>
        </w:rPr>
        <w:t>рии Тулунского района выбыло 534</w:t>
      </w:r>
      <w:r w:rsidRPr="00D85C0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D85C05">
        <w:rPr>
          <w:sz w:val="28"/>
          <w:szCs w:val="28"/>
        </w:rPr>
        <w:t>, а прибыл</w:t>
      </w:r>
      <w:r>
        <w:rPr>
          <w:sz w:val="28"/>
          <w:szCs w:val="28"/>
        </w:rPr>
        <w:t>о на территорию района всего 195</w:t>
      </w:r>
      <w:r w:rsidRPr="00D85C05">
        <w:rPr>
          <w:sz w:val="28"/>
          <w:szCs w:val="28"/>
        </w:rPr>
        <w:t xml:space="preserve"> человек. Механическ</w:t>
      </w:r>
      <w:r>
        <w:rPr>
          <w:sz w:val="28"/>
          <w:szCs w:val="28"/>
        </w:rPr>
        <w:t>ая убыль населения составила 339</w:t>
      </w:r>
      <w:r w:rsidRPr="00D85C05">
        <w:rPr>
          <w:sz w:val="28"/>
          <w:szCs w:val="28"/>
        </w:rPr>
        <w:t xml:space="preserve"> человек.   </w:t>
      </w:r>
    </w:p>
    <w:p w:rsidR="00E17D26" w:rsidRPr="0019775D" w:rsidRDefault="00E17D26" w:rsidP="0019775D">
      <w:pPr>
        <w:tabs>
          <w:tab w:val="left" w:pos="851"/>
        </w:tabs>
        <w:spacing w:line="240" w:lineRule="atLeast"/>
        <w:ind w:firstLine="709"/>
        <w:jc w:val="both"/>
        <w:rPr>
          <w:b/>
          <w:color w:val="FF0000"/>
          <w:sz w:val="28"/>
          <w:szCs w:val="28"/>
        </w:rPr>
      </w:pPr>
      <w:r w:rsidRPr="00D85C05">
        <w:rPr>
          <w:sz w:val="28"/>
          <w:szCs w:val="28"/>
        </w:rPr>
        <w:t>При этом прослеживается положительная динамика естественного прироста населени</w:t>
      </w:r>
      <w:r>
        <w:rPr>
          <w:sz w:val="28"/>
          <w:szCs w:val="28"/>
        </w:rPr>
        <w:t xml:space="preserve">я. Количество родившихся за 2014 год </w:t>
      </w:r>
      <w:r w:rsidRPr="006618C8">
        <w:rPr>
          <w:color w:val="000000"/>
          <w:sz w:val="28"/>
          <w:szCs w:val="28"/>
        </w:rPr>
        <w:t>составило 373 человека, число умерших - 269 человек. Число родившихся превышает число умерших, т.е. естественный прирост населения района составил 104 человека.</w:t>
      </w:r>
      <w:r w:rsidRPr="0019775D">
        <w:rPr>
          <w:color w:val="FF0000"/>
          <w:sz w:val="28"/>
          <w:szCs w:val="28"/>
        </w:rPr>
        <w:t xml:space="preserve"> </w:t>
      </w:r>
    </w:p>
    <w:p w:rsidR="00E17D26" w:rsidRPr="00B10EFF" w:rsidRDefault="00E17D26" w:rsidP="00F43C9A">
      <w:pPr>
        <w:ind w:firstLine="709"/>
        <w:jc w:val="both"/>
        <w:rPr>
          <w:color w:val="FF0000"/>
          <w:sz w:val="28"/>
          <w:szCs w:val="28"/>
        </w:rPr>
      </w:pPr>
    </w:p>
    <w:p w:rsidR="00E17D26" w:rsidRPr="00D72E8F" w:rsidRDefault="00E17D26" w:rsidP="00F43C9A">
      <w:pPr>
        <w:ind w:firstLine="709"/>
        <w:jc w:val="center"/>
        <w:rPr>
          <w:b/>
          <w:sz w:val="28"/>
          <w:szCs w:val="28"/>
        </w:rPr>
      </w:pPr>
      <w:r w:rsidRPr="00D72E8F">
        <w:rPr>
          <w:b/>
          <w:sz w:val="28"/>
          <w:szCs w:val="28"/>
        </w:rPr>
        <w:t>IX. Энергосбережение и повышение энергетической эффективности</w:t>
      </w:r>
    </w:p>
    <w:p w:rsidR="00E17D26" w:rsidRPr="00D72E8F" w:rsidRDefault="00E17D26" w:rsidP="00F43C9A">
      <w:pPr>
        <w:ind w:firstLine="709"/>
        <w:jc w:val="center"/>
        <w:rPr>
          <w:b/>
          <w:sz w:val="28"/>
          <w:szCs w:val="28"/>
        </w:rPr>
      </w:pPr>
    </w:p>
    <w:p w:rsidR="00E17D26" w:rsidRDefault="00E17D26" w:rsidP="00F43C9A">
      <w:pPr>
        <w:ind w:firstLine="709"/>
        <w:jc w:val="both"/>
        <w:rPr>
          <w:sz w:val="28"/>
          <w:szCs w:val="28"/>
        </w:rPr>
      </w:pPr>
      <w:r w:rsidRPr="00D72E8F">
        <w:rPr>
          <w:b/>
          <w:sz w:val="28"/>
          <w:szCs w:val="28"/>
        </w:rPr>
        <w:t>П.39.</w:t>
      </w:r>
      <w:r w:rsidRPr="00D72E8F">
        <w:rPr>
          <w:sz w:val="28"/>
          <w:szCs w:val="28"/>
        </w:rPr>
        <w:t xml:space="preserve"> Удельная величина потребления энергетических ресурсов в многоквартирных домах:</w:t>
      </w:r>
    </w:p>
    <w:p w:rsidR="00E17D26" w:rsidRDefault="00E17D26" w:rsidP="00F43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2E8F">
        <w:rPr>
          <w:sz w:val="28"/>
          <w:szCs w:val="28"/>
        </w:rPr>
        <w:t>электрическая энергии – показатель принят по нормативным документам;</w:t>
      </w:r>
    </w:p>
    <w:p w:rsidR="00E17D26" w:rsidRDefault="00E17D26" w:rsidP="00F43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2E8F">
        <w:rPr>
          <w:sz w:val="28"/>
          <w:szCs w:val="28"/>
        </w:rPr>
        <w:t>тепловая энергия, горячая вода, холодная вода – расчетные показатели, отражающие фактическое потребление энергоресурсов;</w:t>
      </w:r>
    </w:p>
    <w:p w:rsidR="00E17D26" w:rsidRPr="00D72E8F" w:rsidRDefault="00E17D26" w:rsidP="00F43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2E8F">
        <w:rPr>
          <w:sz w:val="28"/>
          <w:szCs w:val="28"/>
        </w:rPr>
        <w:t>природный газ – не потребляется.</w:t>
      </w:r>
    </w:p>
    <w:p w:rsidR="00E17D26" w:rsidRPr="00D72E8F" w:rsidRDefault="00E17D26" w:rsidP="00F43C9A">
      <w:pPr>
        <w:ind w:firstLine="709"/>
        <w:jc w:val="both"/>
        <w:rPr>
          <w:sz w:val="28"/>
          <w:szCs w:val="28"/>
        </w:rPr>
      </w:pPr>
      <w:r w:rsidRPr="00D72E8F">
        <w:rPr>
          <w:sz w:val="28"/>
          <w:szCs w:val="28"/>
        </w:rPr>
        <w:t>Снижение потребления энергетических ресурсов по сравнению с прошлым годом произошло за счёт увеличения количества приборов учёта энергетических ресурсов.</w:t>
      </w:r>
    </w:p>
    <w:p w:rsidR="00E17D26" w:rsidRPr="00D72E8F" w:rsidRDefault="00E17D26" w:rsidP="00F43C9A">
      <w:pPr>
        <w:ind w:firstLine="709"/>
        <w:jc w:val="both"/>
        <w:rPr>
          <w:sz w:val="28"/>
          <w:szCs w:val="28"/>
        </w:rPr>
      </w:pPr>
      <w:r w:rsidRPr="00D72E8F">
        <w:rPr>
          <w:b/>
          <w:sz w:val="28"/>
          <w:szCs w:val="28"/>
        </w:rPr>
        <w:t>П.40.</w:t>
      </w:r>
      <w:r w:rsidRPr="00D72E8F">
        <w:rPr>
          <w:sz w:val="28"/>
          <w:szCs w:val="28"/>
        </w:rPr>
        <w:t>Удельная величина потребления энергетических ресурсов муниципальными бюджетными учреждениями: электрическая энергия, тепловая энергия, горячая вода, холодная вода – величина потребления энергоресурсов муниципальными бюджетными учреждениями из расчета на 1 человека населения.</w:t>
      </w:r>
    </w:p>
    <w:p w:rsidR="00E17D26" w:rsidRDefault="00E17D26" w:rsidP="00BC119E">
      <w:pPr>
        <w:spacing w:line="240" w:lineRule="atLeast"/>
        <w:ind w:firstLine="709"/>
        <w:jc w:val="both"/>
        <w:rPr>
          <w:b/>
          <w:sz w:val="28"/>
          <w:szCs w:val="28"/>
        </w:rPr>
      </w:pPr>
    </w:p>
    <w:p w:rsidR="00E17D26" w:rsidRDefault="00E17D26" w:rsidP="00E258B5">
      <w:pPr>
        <w:jc w:val="center"/>
        <w:rPr>
          <w:b/>
          <w:sz w:val="28"/>
          <w:szCs w:val="28"/>
        </w:rPr>
      </w:pPr>
    </w:p>
    <w:p w:rsidR="00E17D26" w:rsidRDefault="00E17D26" w:rsidP="00E258B5">
      <w:pPr>
        <w:jc w:val="center"/>
        <w:rPr>
          <w:b/>
          <w:sz w:val="28"/>
          <w:szCs w:val="28"/>
        </w:rPr>
      </w:pPr>
    </w:p>
    <w:p w:rsidR="00E17D26" w:rsidRDefault="00E17D26" w:rsidP="00E258B5">
      <w:pPr>
        <w:jc w:val="center"/>
        <w:rPr>
          <w:b/>
          <w:sz w:val="28"/>
          <w:szCs w:val="28"/>
        </w:rPr>
      </w:pPr>
    </w:p>
    <w:p w:rsidR="00E17D26" w:rsidRDefault="00E17D26" w:rsidP="00E258B5">
      <w:pPr>
        <w:jc w:val="center"/>
        <w:rPr>
          <w:b/>
          <w:sz w:val="28"/>
          <w:szCs w:val="28"/>
        </w:rPr>
      </w:pPr>
    </w:p>
    <w:sectPr w:rsidR="00E17D26" w:rsidSect="003B6FD0">
      <w:footerReference w:type="even" r:id="rId7"/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F52" w:rsidRDefault="007C6F52">
      <w:r>
        <w:separator/>
      </w:r>
    </w:p>
  </w:endnote>
  <w:endnote w:type="continuationSeparator" w:id="1">
    <w:p w:rsidR="007C6F52" w:rsidRDefault="007C6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D26" w:rsidRDefault="0049434F" w:rsidP="005D465F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17D2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17D26" w:rsidRDefault="00E17D26" w:rsidP="00185F7A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D26" w:rsidRDefault="0049434F" w:rsidP="005D465F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17D2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4703B">
      <w:rPr>
        <w:rStyle w:val="ad"/>
        <w:noProof/>
      </w:rPr>
      <w:t>7</w:t>
    </w:r>
    <w:r>
      <w:rPr>
        <w:rStyle w:val="ad"/>
      </w:rPr>
      <w:fldChar w:fldCharType="end"/>
    </w:r>
  </w:p>
  <w:p w:rsidR="00E17D26" w:rsidRDefault="00E17D26" w:rsidP="00185F7A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F52" w:rsidRDefault="007C6F52">
      <w:r>
        <w:separator/>
      </w:r>
    </w:p>
  </w:footnote>
  <w:footnote w:type="continuationSeparator" w:id="1">
    <w:p w:rsidR="007C6F52" w:rsidRDefault="007C6F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3EF336"/>
    <w:lvl w:ilvl="0">
      <w:numFmt w:val="bullet"/>
      <w:lvlText w:val="*"/>
      <w:lvlJc w:val="left"/>
    </w:lvl>
  </w:abstractNum>
  <w:abstractNum w:abstractNumId="1">
    <w:nsid w:val="1F7467CB"/>
    <w:multiLevelType w:val="hybridMultilevel"/>
    <w:tmpl w:val="894C8E70"/>
    <w:lvl w:ilvl="0" w:tplc="426C89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11C584E"/>
    <w:multiLevelType w:val="hybridMultilevel"/>
    <w:tmpl w:val="D6DA19E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C0F648E"/>
    <w:multiLevelType w:val="hybridMultilevel"/>
    <w:tmpl w:val="C5E464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4">
    <w:nsid w:val="36D124A6"/>
    <w:multiLevelType w:val="hybridMultilevel"/>
    <w:tmpl w:val="5E42A51C"/>
    <w:lvl w:ilvl="0" w:tplc="DDDCE9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9A46AB"/>
    <w:multiLevelType w:val="singleLevel"/>
    <w:tmpl w:val="92625EFA"/>
    <w:lvl w:ilvl="0">
      <w:start w:val="4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6">
    <w:nsid w:val="3E447C87"/>
    <w:multiLevelType w:val="hybridMultilevel"/>
    <w:tmpl w:val="E274318A"/>
    <w:lvl w:ilvl="0" w:tplc="DDDCE9BA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>
    <w:nsid w:val="477D4F13"/>
    <w:multiLevelType w:val="hybridMultilevel"/>
    <w:tmpl w:val="4E428DE6"/>
    <w:lvl w:ilvl="0" w:tplc="4B54432A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D004481"/>
    <w:multiLevelType w:val="hybridMultilevel"/>
    <w:tmpl w:val="895AA91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3B753DD"/>
    <w:multiLevelType w:val="hybridMultilevel"/>
    <w:tmpl w:val="0D2E1188"/>
    <w:lvl w:ilvl="0" w:tplc="DDDCE9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1541282"/>
    <w:multiLevelType w:val="hybridMultilevel"/>
    <w:tmpl w:val="8F3C66F4"/>
    <w:lvl w:ilvl="0" w:tplc="DDDCE9BA">
      <w:start w:val="1"/>
      <w:numFmt w:val="bullet"/>
      <w:lvlText w:val=""/>
      <w:lvlJc w:val="left"/>
      <w:pPr>
        <w:ind w:left="1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1">
    <w:nsid w:val="620237F1"/>
    <w:multiLevelType w:val="hybridMultilevel"/>
    <w:tmpl w:val="8E303D94"/>
    <w:lvl w:ilvl="0" w:tplc="DDDCE9BA">
      <w:start w:val="1"/>
      <w:numFmt w:val="bullet"/>
      <w:lvlText w:val=""/>
      <w:lvlJc w:val="left"/>
      <w:pPr>
        <w:ind w:left="134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2">
    <w:nsid w:val="635A4500"/>
    <w:multiLevelType w:val="hybridMultilevel"/>
    <w:tmpl w:val="B0621AF8"/>
    <w:lvl w:ilvl="0" w:tplc="00B0E284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13">
    <w:nsid w:val="638A030C"/>
    <w:multiLevelType w:val="hybridMultilevel"/>
    <w:tmpl w:val="3EE06B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9471B62"/>
    <w:multiLevelType w:val="hybridMultilevel"/>
    <w:tmpl w:val="7160E5B2"/>
    <w:lvl w:ilvl="0" w:tplc="79181A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4F73FC"/>
    <w:multiLevelType w:val="hybridMultilevel"/>
    <w:tmpl w:val="03B6D5F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6">
    <w:nsid w:val="6CBA6A25"/>
    <w:multiLevelType w:val="hybridMultilevel"/>
    <w:tmpl w:val="FEF475A4"/>
    <w:lvl w:ilvl="0" w:tplc="B9B6152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75B45F0F"/>
    <w:multiLevelType w:val="hybridMultilevel"/>
    <w:tmpl w:val="2EC0E3D4"/>
    <w:lvl w:ilvl="0" w:tplc="DDDCE9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B71416"/>
    <w:multiLevelType w:val="hybridMultilevel"/>
    <w:tmpl w:val="8DEAE4CE"/>
    <w:lvl w:ilvl="0" w:tplc="DDDCE9BA">
      <w:start w:val="1"/>
      <w:numFmt w:val="bullet"/>
      <w:lvlText w:val=""/>
      <w:lvlJc w:val="left"/>
      <w:pPr>
        <w:ind w:left="1421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2"/>
  </w:num>
  <w:num w:numId="7">
    <w:abstractNumId w:val="1"/>
  </w:num>
  <w:num w:numId="8">
    <w:abstractNumId w:val="13"/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0">
    <w:abstractNumId w:val="5"/>
  </w:num>
  <w:num w:numId="11">
    <w:abstractNumId w:val="6"/>
  </w:num>
  <w:num w:numId="12">
    <w:abstractNumId w:val="16"/>
  </w:num>
  <w:num w:numId="13">
    <w:abstractNumId w:val="18"/>
  </w:num>
  <w:num w:numId="14">
    <w:abstractNumId w:val="10"/>
  </w:num>
  <w:num w:numId="15">
    <w:abstractNumId w:val="11"/>
  </w:num>
  <w:num w:numId="16">
    <w:abstractNumId w:val="4"/>
  </w:num>
  <w:num w:numId="17">
    <w:abstractNumId w:val="17"/>
  </w:num>
  <w:num w:numId="18">
    <w:abstractNumId w:val="7"/>
  </w:num>
  <w:num w:numId="19">
    <w:abstractNumId w:val="8"/>
  </w:num>
  <w:num w:numId="20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993"/>
    <w:rsid w:val="00005702"/>
    <w:rsid w:val="00020256"/>
    <w:rsid w:val="000250DA"/>
    <w:rsid w:val="00027903"/>
    <w:rsid w:val="00032B79"/>
    <w:rsid w:val="00034E71"/>
    <w:rsid w:val="00035FC1"/>
    <w:rsid w:val="00040D07"/>
    <w:rsid w:val="000437AF"/>
    <w:rsid w:val="00044BB2"/>
    <w:rsid w:val="00054562"/>
    <w:rsid w:val="00067908"/>
    <w:rsid w:val="000704BD"/>
    <w:rsid w:val="00071080"/>
    <w:rsid w:val="000800FC"/>
    <w:rsid w:val="000813C6"/>
    <w:rsid w:val="000934CC"/>
    <w:rsid w:val="000A23F8"/>
    <w:rsid w:val="000A3976"/>
    <w:rsid w:val="000A398D"/>
    <w:rsid w:val="000B428E"/>
    <w:rsid w:val="000C4C51"/>
    <w:rsid w:val="000C4ECE"/>
    <w:rsid w:val="000D2E3F"/>
    <w:rsid w:val="000D4A54"/>
    <w:rsid w:val="000D5404"/>
    <w:rsid w:val="000D6E39"/>
    <w:rsid w:val="000D7721"/>
    <w:rsid w:val="000D7F00"/>
    <w:rsid w:val="000E03F2"/>
    <w:rsid w:val="000E36A2"/>
    <w:rsid w:val="000E605F"/>
    <w:rsid w:val="000E62F5"/>
    <w:rsid w:val="000F17AD"/>
    <w:rsid w:val="000F2F10"/>
    <w:rsid w:val="001053A0"/>
    <w:rsid w:val="001158DC"/>
    <w:rsid w:val="00117CB4"/>
    <w:rsid w:val="0012533D"/>
    <w:rsid w:val="0012722B"/>
    <w:rsid w:val="00127BE3"/>
    <w:rsid w:val="00143F90"/>
    <w:rsid w:val="001474B2"/>
    <w:rsid w:val="00157040"/>
    <w:rsid w:val="00164A4E"/>
    <w:rsid w:val="00174C0E"/>
    <w:rsid w:val="001759BA"/>
    <w:rsid w:val="00185BEF"/>
    <w:rsid w:val="00185F7A"/>
    <w:rsid w:val="00186993"/>
    <w:rsid w:val="00186B8D"/>
    <w:rsid w:val="001973AC"/>
    <w:rsid w:val="0019775D"/>
    <w:rsid w:val="001A1D1F"/>
    <w:rsid w:val="001A6267"/>
    <w:rsid w:val="001A6859"/>
    <w:rsid w:val="001A7B04"/>
    <w:rsid w:val="001B0BEE"/>
    <w:rsid w:val="001B43AE"/>
    <w:rsid w:val="001B71FB"/>
    <w:rsid w:val="001C36A2"/>
    <w:rsid w:val="001C5DB0"/>
    <w:rsid w:val="001D03B3"/>
    <w:rsid w:val="001D3339"/>
    <w:rsid w:val="001D5571"/>
    <w:rsid w:val="001D5774"/>
    <w:rsid w:val="001E0B90"/>
    <w:rsid w:val="001E2FC6"/>
    <w:rsid w:val="001E5C42"/>
    <w:rsid w:val="001E60BE"/>
    <w:rsid w:val="001E725E"/>
    <w:rsid w:val="001E738A"/>
    <w:rsid w:val="0020212B"/>
    <w:rsid w:val="00204607"/>
    <w:rsid w:val="00206925"/>
    <w:rsid w:val="0020789B"/>
    <w:rsid w:val="0021084D"/>
    <w:rsid w:val="00215C3A"/>
    <w:rsid w:val="00216EDF"/>
    <w:rsid w:val="00224A37"/>
    <w:rsid w:val="0023419B"/>
    <w:rsid w:val="00235240"/>
    <w:rsid w:val="00243E7F"/>
    <w:rsid w:val="002549DC"/>
    <w:rsid w:val="002602C0"/>
    <w:rsid w:val="00262B44"/>
    <w:rsid w:val="00265344"/>
    <w:rsid w:val="0027132D"/>
    <w:rsid w:val="00276279"/>
    <w:rsid w:val="0028007E"/>
    <w:rsid w:val="00285D1B"/>
    <w:rsid w:val="002975E8"/>
    <w:rsid w:val="002A643D"/>
    <w:rsid w:val="002B05E1"/>
    <w:rsid w:val="002B1ECB"/>
    <w:rsid w:val="002B2299"/>
    <w:rsid w:val="002B2C8C"/>
    <w:rsid w:val="002B359C"/>
    <w:rsid w:val="002B4172"/>
    <w:rsid w:val="002C1197"/>
    <w:rsid w:val="002C20EA"/>
    <w:rsid w:val="002C29EE"/>
    <w:rsid w:val="002C56E2"/>
    <w:rsid w:val="002D46CB"/>
    <w:rsid w:val="002D5131"/>
    <w:rsid w:val="002E0C02"/>
    <w:rsid w:val="002F04BD"/>
    <w:rsid w:val="002F68F0"/>
    <w:rsid w:val="002F71AA"/>
    <w:rsid w:val="00300BB4"/>
    <w:rsid w:val="00301574"/>
    <w:rsid w:val="0030494C"/>
    <w:rsid w:val="00311EF7"/>
    <w:rsid w:val="003132A7"/>
    <w:rsid w:val="00317158"/>
    <w:rsid w:val="0033144C"/>
    <w:rsid w:val="003363C3"/>
    <w:rsid w:val="00340397"/>
    <w:rsid w:val="003422C2"/>
    <w:rsid w:val="00342974"/>
    <w:rsid w:val="00345EED"/>
    <w:rsid w:val="00351079"/>
    <w:rsid w:val="00355283"/>
    <w:rsid w:val="003608F0"/>
    <w:rsid w:val="0036452F"/>
    <w:rsid w:val="0036474C"/>
    <w:rsid w:val="00365421"/>
    <w:rsid w:val="003662CE"/>
    <w:rsid w:val="00367D05"/>
    <w:rsid w:val="00370EB7"/>
    <w:rsid w:val="003807EE"/>
    <w:rsid w:val="00382289"/>
    <w:rsid w:val="0038235D"/>
    <w:rsid w:val="00391ED4"/>
    <w:rsid w:val="00394129"/>
    <w:rsid w:val="00394262"/>
    <w:rsid w:val="00395FB1"/>
    <w:rsid w:val="003A0751"/>
    <w:rsid w:val="003A139C"/>
    <w:rsid w:val="003A3D2D"/>
    <w:rsid w:val="003A47FD"/>
    <w:rsid w:val="003A48B8"/>
    <w:rsid w:val="003B18BD"/>
    <w:rsid w:val="003B4D72"/>
    <w:rsid w:val="003B6521"/>
    <w:rsid w:val="003B6FD0"/>
    <w:rsid w:val="003B7F2D"/>
    <w:rsid w:val="003C4612"/>
    <w:rsid w:val="003C5026"/>
    <w:rsid w:val="003C6221"/>
    <w:rsid w:val="003C793A"/>
    <w:rsid w:val="003E0E30"/>
    <w:rsid w:val="003E32FE"/>
    <w:rsid w:val="003E7275"/>
    <w:rsid w:val="003F0BA9"/>
    <w:rsid w:val="0040168E"/>
    <w:rsid w:val="00410DF9"/>
    <w:rsid w:val="00411CAC"/>
    <w:rsid w:val="004138CF"/>
    <w:rsid w:val="00414879"/>
    <w:rsid w:val="00417BA6"/>
    <w:rsid w:val="00420C9A"/>
    <w:rsid w:val="00421988"/>
    <w:rsid w:val="00422935"/>
    <w:rsid w:val="00426669"/>
    <w:rsid w:val="00426734"/>
    <w:rsid w:val="004306D0"/>
    <w:rsid w:val="00434D3C"/>
    <w:rsid w:val="0043623C"/>
    <w:rsid w:val="00446636"/>
    <w:rsid w:val="0045151D"/>
    <w:rsid w:val="00455067"/>
    <w:rsid w:val="0045523C"/>
    <w:rsid w:val="004612BA"/>
    <w:rsid w:val="00467B3C"/>
    <w:rsid w:val="004748CC"/>
    <w:rsid w:val="0047602E"/>
    <w:rsid w:val="00480CFA"/>
    <w:rsid w:val="00483E8F"/>
    <w:rsid w:val="00493D6F"/>
    <w:rsid w:val="004942A8"/>
    <w:rsid w:val="0049434F"/>
    <w:rsid w:val="004A32C6"/>
    <w:rsid w:val="004B085A"/>
    <w:rsid w:val="004B6951"/>
    <w:rsid w:val="004C1F06"/>
    <w:rsid w:val="004C3C73"/>
    <w:rsid w:val="004C44C2"/>
    <w:rsid w:val="004C7820"/>
    <w:rsid w:val="004C7B9A"/>
    <w:rsid w:val="004D0075"/>
    <w:rsid w:val="004E0D9C"/>
    <w:rsid w:val="00501512"/>
    <w:rsid w:val="00505220"/>
    <w:rsid w:val="00510D93"/>
    <w:rsid w:val="00515C22"/>
    <w:rsid w:val="00530793"/>
    <w:rsid w:val="00533AF8"/>
    <w:rsid w:val="00535607"/>
    <w:rsid w:val="00544045"/>
    <w:rsid w:val="00547B31"/>
    <w:rsid w:val="00556577"/>
    <w:rsid w:val="00566FD7"/>
    <w:rsid w:val="00575B5D"/>
    <w:rsid w:val="00576937"/>
    <w:rsid w:val="0058774D"/>
    <w:rsid w:val="00590741"/>
    <w:rsid w:val="00592650"/>
    <w:rsid w:val="00593A75"/>
    <w:rsid w:val="005970BD"/>
    <w:rsid w:val="005A0032"/>
    <w:rsid w:val="005A31EA"/>
    <w:rsid w:val="005B2BAD"/>
    <w:rsid w:val="005B3CAB"/>
    <w:rsid w:val="005B3F03"/>
    <w:rsid w:val="005B6636"/>
    <w:rsid w:val="005C17D4"/>
    <w:rsid w:val="005C20F0"/>
    <w:rsid w:val="005D465F"/>
    <w:rsid w:val="005E212D"/>
    <w:rsid w:val="005E2FE6"/>
    <w:rsid w:val="005F1ACC"/>
    <w:rsid w:val="00600A3E"/>
    <w:rsid w:val="00601875"/>
    <w:rsid w:val="006121D6"/>
    <w:rsid w:val="00617D49"/>
    <w:rsid w:val="00622D08"/>
    <w:rsid w:val="006259B5"/>
    <w:rsid w:val="00637280"/>
    <w:rsid w:val="006435A8"/>
    <w:rsid w:val="0064470C"/>
    <w:rsid w:val="00651188"/>
    <w:rsid w:val="00652FA8"/>
    <w:rsid w:val="00653599"/>
    <w:rsid w:val="00657BEB"/>
    <w:rsid w:val="006618C8"/>
    <w:rsid w:val="0067236A"/>
    <w:rsid w:val="00681898"/>
    <w:rsid w:val="0068381D"/>
    <w:rsid w:val="00685519"/>
    <w:rsid w:val="006908E8"/>
    <w:rsid w:val="00691DDD"/>
    <w:rsid w:val="00692959"/>
    <w:rsid w:val="0069608E"/>
    <w:rsid w:val="00696A06"/>
    <w:rsid w:val="00697E18"/>
    <w:rsid w:val="006A1FCF"/>
    <w:rsid w:val="006A2647"/>
    <w:rsid w:val="006A5E3A"/>
    <w:rsid w:val="006B1103"/>
    <w:rsid w:val="006B66C0"/>
    <w:rsid w:val="006C2BF0"/>
    <w:rsid w:val="006C2CB5"/>
    <w:rsid w:val="006C636B"/>
    <w:rsid w:val="006C741A"/>
    <w:rsid w:val="006C77A5"/>
    <w:rsid w:val="006D58B4"/>
    <w:rsid w:val="006D6A43"/>
    <w:rsid w:val="006E5032"/>
    <w:rsid w:val="006E52D7"/>
    <w:rsid w:val="006E5C1B"/>
    <w:rsid w:val="006F3BD7"/>
    <w:rsid w:val="006F4550"/>
    <w:rsid w:val="006F7187"/>
    <w:rsid w:val="00701F33"/>
    <w:rsid w:val="00706EBA"/>
    <w:rsid w:val="00714BC4"/>
    <w:rsid w:val="00720C36"/>
    <w:rsid w:val="00725D24"/>
    <w:rsid w:val="007264AF"/>
    <w:rsid w:val="0073312E"/>
    <w:rsid w:val="007336B5"/>
    <w:rsid w:val="00735C45"/>
    <w:rsid w:val="007508AD"/>
    <w:rsid w:val="00752FC9"/>
    <w:rsid w:val="0076329C"/>
    <w:rsid w:val="00764BFC"/>
    <w:rsid w:val="00776F7D"/>
    <w:rsid w:val="0078361B"/>
    <w:rsid w:val="007879F5"/>
    <w:rsid w:val="00791C98"/>
    <w:rsid w:val="00796598"/>
    <w:rsid w:val="00797F87"/>
    <w:rsid w:val="007A32A2"/>
    <w:rsid w:val="007B38CC"/>
    <w:rsid w:val="007B694C"/>
    <w:rsid w:val="007C2690"/>
    <w:rsid w:val="007C3579"/>
    <w:rsid w:val="007C6F52"/>
    <w:rsid w:val="007D0156"/>
    <w:rsid w:val="007E0E00"/>
    <w:rsid w:val="007E489C"/>
    <w:rsid w:val="007F1BBF"/>
    <w:rsid w:val="007F4D25"/>
    <w:rsid w:val="007F6A53"/>
    <w:rsid w:val="007F6E2D"/>
    <w:rsid w:val="008028B4"/>
    <w:rsid w:val="008030DE"/>
    <w:rsid w:val="00806768"/>
    <w:rsid w:val="00810A13"/>
    <w:rsid w:val="00812569"/>
    <w:rsid w:val="00812B50"/>
    <w:rsid w:val="0081604A"/>
    <w:rsid w:val="008353CF"/>
    <w:rsid w:val="00841A59"/>
    <w:rsid w:val="00842431"/>
    <w:rsid w:val="0085039F"/>
    <w:rsid w:val="00851C75"/>
    <w:rsid w:val="00855CAC"/>
    <w:rsid w:val="00856570"/>
    <w:rsid w:val="008634D1"/>
    <w:rsid w:val="0086702C"/>
    <w:rsid w:val="00867247"/>
    <w:rsid w:val="00872CDD"/>
    <w:rsid w:val="008770DF"/>
    <w:rsid w:val="0087726E"/>
    <w:rsid w:val="008773A0"/>
    <w:rsid w:val="0088131F"/>
    <w:rsid w:val="00882433"/>
    <w:rsid w:val="008824CF"/>
    <w:rsid w:val="008826D7"/>
    <w:rsid w:val="008903F4"/>
    <w:rsid w:val="008905E9"/>
    <w:rsid w:val="00891B55"/>
    <w:rsid w:val="008925CC"/>
    <w:rsid w:val="00896FDF"/>
    <w:rsid w:val="008A1E4C"/>
    <w:rsid w:val="008A7089"/>
    <w:rsid w:val="008B54B7"/>
    <w:rsid w:val="008B57D4"/>
    <w:rsid w:val="008C20D6"/>
    <w:rsid w:val="008C57CC"/>
    <w:rsid w:val="008C5AF4"/>
    <w:rsid w:val="008D0C9A"/>
    <w:rsid w:val="008D5DDD"/>
    <w:rsid w:val="008D68BD"/>
    <w:rsid w:val="008D6918"/>
    <w:rsid w:val="008E1D30"/>
    <w:rsid w:val="008E4BF7"/>
    <w:rsid w:val="008E7B23"/>
    <w:rsid w:val="008F0240"/>
    <w:rsid w:val="008F18EF"/>
    <w:rsid w:val="008F3C57"/>
    <w:rsid w:val="008F7E80"/>
    <w:rsid w:val="00900EBE"/>
    <w:rsid w:val="009021DA"/>
    <w:rsid w:val="009029DB"/>
    <w:rsid w:val="00904E2A"/>
    <w:rsid w:val="00904F62"/>
    <w:rsid w:val="00906027"/>
    <w:rsid w:val="00907CB5"/>
    <w:rsid w:val="009153BD"/>
    <w:rsid w:val="00915D76"/>
    <w:rsid w:val="009276DA"/>
    <w:rsid w:val="00934721"/>
    <w:rsid w:val="009356B2"/>
    <w:rsid w:val="00950FAD"/>
    <w:rsid w:val="00951C52"/>
    <w:rsid w:val="009545E3"/>
    <w:rsid w:val="00955184"/>
    <w:rsid w:val="0096398F"/>
    <w:rsid w:val="00965AB5"/>
    <w:rsid w:val="00967BD9"/>
    <w:rsid w:val="00970316"/>
    <w:rsid w:val="00972DB5"/>
    <w:rsid w:val="00975684"/>
    <w:rsid w:val="0098008B"/>
    <w:rsid w:val="00980C08"/>
    <w:rsid w:val="00984621"/>
    <w:rsid w:val="00987439"/>
    <w:rsid w:val="009918F3"/>
    <w:rsid w:val="00992F43"/>
    <w:rsid w:val="00996526"/>
    <w:rsid w:val="009A0D7A"/>
    <w:rsid w:val="009B06FF"/>
    <w:rsid w:val="009B24DA"/>
    <w:rsid w:val="009B267A"/>
    <w:rsid w:val="009B507C"/>
    <w:rsid w:val="009C0CDF"/>
    <w:rsid w:val="009C1714"/>
    <w:rsid w:val="009C6288"/>
    <w:rsid w:val="009D0D40"/>
    <w:rsid w:val="009D425A"/>
    <w:rsid w:val="009E1821"/>
    <w:rsid w:val="009E2CC8"/>
    <w:rsid w:val="009E4B2A"/>
    <w:rsid w:val="009E7218"/>
    <w:rsid w:val="009F12DE"/>
    <w:rsid w:val="009F38EB"/>
    <w:rsid w:val="009F3CBA"/>
    <w:rsid w:val="00A00B18"/>
    <w:rsid w:val="00A22B54"/>
    <w:rsid w:val="00A23ED3"/>
    <w:rsid w:val="00A2417E"/>
    <w:rsid w:val="00A263D1"/>
    <w:rsid w:val="00A34304"/>
    <w:rsid w:val="00A34BC8"/>
    <w:rsid w:val="00A52F99"/>
    <w:rsid w:val="00A55672"/>
    <w:rsid w:val="00A5698B"/>
    <w:rsid w:val="00A618BC"/>
    <w:rsid w:val="00A642AF"/>
    <w:rsid w:val="00A6614E"/>
    <w:rsid w:val="00A73282"/>
    <w:rsid w:val="00A740E7"/>
    <w:rsid w:val="00A74457"/>
    <w:rsid w:val="00A75841"/>
    <w:rsid w:val="00A9390F"/>
    <w:rsid w:val="00A94A55"/>
    <w:rsid w:val="00A95B32"/>
    <w:rsid w:val="00AA5730"/>
    <w:rsid w:val="00AA69C8"/>
    <w:rsid w:val="00AB2D28"/>
    <w:rsid w:val="00AB5366"/>
    <w:rsid w:val="00AB61BC"/>
    <w:rsid w:val="00AC00C0"/>
    <w:rsid w:val="00AC361F"/>
    <w:rsid w:val="00AC383F"/>
    <w:rsid w:val="00AC63D6"/>
    <w:rsid w:val="00AC7397"/>
    <w:rsid w:val="00AD1A4D"/>
    <w:rsid w:val="00AD717A"/>
    <w:rsid w:val="00AE3523"/>
    <w:rsid w:val="00AE5B5A"/>
    <w:rsid w:val="00AE716F"/>
    <w:rsid w:val="00AF07D6"/>
    <w:rsid w:val="00AF4597"/>
    <w:rsid w:val="00AF52F1"/>
    <w:rsid w:val="00AF5D53"/>
    <w:rsid w:val="00B032A3"/>
    <w:rsid w:val="00B10EFF"/>
    <w:rsid w:val="00B2398C"/>
    <w:rsid w:val="00B306B8"/>
    <w:rsid w:val="00B326B1"/>
    <w:rsid w:val="00B33342"/>
    <w:rsid w:val="00B34CAF"/>
    <w:rsid w:val="00B355A6"/>
    <w:rsid w:val="00B413D5"/>
    <w:rsid w:val="00B474B6"/>
    <w:rsid w:val="00B476D2"/>
    <w:rsid w:val="00B507FC"/>
    <w:rsid w:val="00B533D1"/>
    <w:rsid w:val="00B543DB"/>
    <w:rsid w:val="00B5520E"/>
    <w:rsid w:val="00B6518E"/>
    <w:rsid w:val="00B72139"/>
    <w:rsid w:val="00B72BEE"/>
    <w:rsid w:val="00B72E8D"/>
    <w:rsid w:val="00B804A8"/>
    <w:rsid w:val="00B82285"/>
    <w:rsid w:val="00B8379E"/>
    <w:rsid w:val="00B84A0E"/>
    <w:rsid w:val="00B91D38"/>
    <w:rsid w:val="00B9234D"/>
    <w:rsid w:val="00B95906"/>
    <w:rsid w:val="00B9609F"/>
    <w:rsid w:val="00BA0F1B"/>
    <w:rsid w:val="00BB2C00"/>
    <w:rsid w:val="00BB2FB1"/>
    <w:rsid w:val="00BB2FE9"/>
    <w:rsid w:val="00BB5665"/>
    <w:rsid w:val="00BC119E"/>
    <w:rsid w:val="00BC46E9"/>
    <w:rsid w:val="00BE05EF"/>
    <w:rsid w:val="00BE1BD5"/>
    <w:rsid w:val="00BE29E4"/>
    <w:rsid w:val="00BE3152"/>
    <w:rsid w:val="00BE5A9A"/>
    <w:rsid w:val="00BF0A87"/>
    <w:rsid w:val="00BF55CE"/>
    <w:rsid w:val="00C00F18"/>
    <w:rsid w:val="00C03870"/>
    <w:rsid w:val="00C06B4D"/>
    <w:rsid w:val="00C07ECB"/>
    <w:rsid w:val="00C14DDA"/>
    <w:rsid w:val="00C36D72"/>
    <w:rsid w:val="00C40715"/>
    <w:rsid w:val="00C4703B"/>
    <w:rsid w:val="00C50597"/>
    <w:rsid w:val="00C525C2"/>
    <w:rsid w:val="00C529EA"/>
    <w:rsid w:val="00C62440"/>
    <w:rsid w:val="00C658C8"/>
    <w:rsid w:val="00C7298C"/>
    <w:rsid w:val="00C73C10"/>
    <w:rsid w:val="00C80C23"/>
    <w:rsid w:val="00C83A4A"/>
    <w:rsid w:val="00C86897"/>
    <w:rsid w:val="00C9196D"/>
    <w:rsid w:val="00C928E4"/>
    <w:rsid w:val="00C92BDE"/>
    <w:rsid w:val="00CA0BFD"/>
    <w:rsid w:val="00CB1911"/>
    <w:rsid w:val="00CB1DD5"/>
    <w:rsid w:val="00CB2FE4"/>
    <w:rsid w:val="00CB3A14"/>
    <w:rsid w:val="00CB4FEA"/>
    <w:rsid w:val="00CB5C31"/>
    <w:rsid w:val="00CB7968"/>
    <w:rsid w:val="00CC249E"/>
    <w:rsid w:val="00CC27F5"/>
    <w:rsid w:val="00CC3BAA"/>
    <w:rsid w:val="00CC65D4"/>
    <w:rsid w:val="00CD0173"/>
    <w:rsid w:val="00CD0682"/>
    <w:rsid w:val="00CD72C1"/>
    <w:rsid w:val="00CE2827"/>
    <w:rsid w:val="00CE2E30"/>
    <w:rsid w:val="00CE636C"/>
    <w:rsid w:val="00CE7261"/>
    <w:rsid w:val="00CF1B87"/>
    <w:rsid w:val="00CF38DE"/>
    <w:rsid w:val="00CF6B4F"/>
    <w:rsid w:val="00D04D44"/>
    <w:rsid w:val="00D12CF3"/>
    <w:rsid w:val="00D226AA"/>
    <w:rsid w:val="00D24CE1"/>
    <w:rsid w:val="00D36D8D"/>
    <w:rsid w:val="00D408C5"/>
    <w:rsid w:val="00D444AA"/>
    <w:rsid w:val="00D44B95"/>
    <w:rsid w:val="00D53C39"/>
    <w:rsid w:val="00D55266"/>
    <w:rsid w:val="00D70E35"/>
    <w:rsid w:val="00D711CB"/>
    <w:rsid w:val="00D72E8F"/>
    <w:rsid w:val="00D72EF9"/>
    <w:rsid w:val="00D73CA1"/>
    <w:rsid w:val="00D77D62"/>
    <w:rsid w:val="00D85C05"/>
    <w:rsid w:val="00D902D3"/>
    <w:rsid w:val="00D9292F"/>
    <w:rsid w:val="00D93943"/>
    <w:rsid w:val="00DA771C"/>
    <w:rsid w:val="00DB05BF"/>
    <w:rsid w:val="00DB3C12"/>
    <w:rsid w:val="00DB47CF"/>
    <w:rsid w:val="00DC4DFC"/>
    <w:rsid w:val="00DC59DA"/>
    <w:rsid w:val="00DD15AB"/>
    <w:rsid w:val="00DD408E"/>
    <w:rsid w:val="00DD5AD3"/>
    <w:rsid w:val="00DE5162"/>
    <w:rsid w:val="00DE760A"/>
    <w:rsid w:val="00DF19DE"/>
    <w:rsid w:val="00E001C3"/>
    <w:rsid w:val="00E04046"/>
    <w:rsid w:val="00E04E4C"/>
    <w:rsid w:val="00E068C0"/>
    <w:rsid w:val="00E1193C"/>
    <w:rsid w:val="00E1618F"/>
    <w:rsid w:val="00E17D26"/>
    <w:rsid w:val="00E23F2E"/>
    <w:rsid w:val="00E25018"/>
    <w:rsid w:val="00E25055"/>
    <w:rsid w:val="00E258B5"/>
    <w:rsid w:val="00E25A41"/>
    <w:rsid w:val="00E35C6F"/>
    <w:rsid w:val="00E42C35"/>
    <w:rsid w:val="00E60611"/>
    <w:rsid w:val="00E72BD4"/>
    <w:rsid w:val="00E76C9B"/>
    <w:rsid w:val="00E85249"/>
    <w:rsid w:val="00E90F00"/>
    <w:rsid w:val="00E91E94"/>
    <w:rsid w:val="00EB571B"/>
    <w:rsid w:val="00EB7865"/>
    <w:rsid w:val="00EC05FC"/>
    <w:rsid w:val="00EC0E4A"/>
    <w:rsid w:val="00EC3926"/>
    <w:rsid w:val="00ED36FB"/>
    <w:rsid w:val="00ED497D"/>
    <w:rsid w:val="00ED684E"/>
    <w:rsid w:val="00ED7FA9"/>
    <w:rsid w:val="00EE6966"/>
    <w:rsid w:val="00EF0204"/>
    <w:rsid w:val="00EF0495"/>
    <w:rsid w:val="00EF2136"/>
    <w:rsid w:val="00EF66AE"/>
    <w:rsid w:val="00EF68A6"/>
    <w:rsid w:val="00EF6B92"/>
    <w:rsid w:val="00F0017F"/>
    <w:rsid w:val="00F03195"/>
    <w:rsid w:val="00F06E02"/>
    <w:rsid w:val="00F06E83"/>
    <w:rsid w:val="00F07888"/>
    <w:rsid w:val="00F10C45"/>
    <w:rsid w:val="00F1305C"/>
    <w:rsid w:val="00F15BC7"/>
    <w:rsid w:val="00F21A40"/>
    <w:rsid w:val="00F236BE"/>
    <w:rsid w:val="00F34D8B"/>
    <w:rsid w:val="00F37BA3"/>
    <w:rsid w:val="00F37E7E"/>
    <w:rsid w:val="00F41CD3"/>
    <w:rsid w:val="00F43C9A"/>
    <w:rsid w:val="00F45F85"/>
    <w:rsid w:val="00F4750D"/>
    <w:rsid w:val="00F477C9"/>
    <w:rsid w:val="00F53D2C"/>
    <w:rsid w:val="00F57753"/>
    <w:rsid w:val="00F60782"/>
    <w:rsid w:val="00F643E0"/>
    <w:rsid w:val="00F64B90"/>
    <w:rsid w:val="00F717A5"/>
    <w:rsid w:val="00F7766C"/>
    <w:rsid w:val="00F77C30"/>
    <w:rsid w:val="00F80528"/>
    <w:rsid w:val="00F80C74"/>
    <w:rsid w:val="00F87EA8"/>
    <w:rsid w:val="00F92E02"/>
    <w:rsid w:val="00F9303E"/>
    <w:rsid w:val="00F9437A"/>
    <w:rsid w:val="00F947EC"/>
    <w:rsid w:val="00F9509E"/>
    <w:rsid w:val="00F9640A"/>
    <w:rsid w:val="00FA132D"/>
    <w:rsid w:val="00FA767E"/>
    <w:rsid w:val="00FA7DB1"/>
    <w:rsid w:val="00FB0F85"/>
    <w:rsid w:val="00FB50D6"/>
    <w:rsid w:val="00FB6DD0"/>
    <w:rsid w:val="00FC0F79"/>
    <w:rsid w:val="00FC1C20"/>
    <w:rsid w:val="00FC2ED2"/>
    <w:rsid w:val="00FC4534"/>
    <w:rsid w:val="00FC4B3A"/>
    <w:rsid w:val="00FC541D"/>
    <w:rsid w:val="00FC72FC"/>
    <w:rsid w:val="00FD3670"/>
    <w:rsid w:val="00FD5007"/>
    <w:rsid w:val="00FD6FDD"/>
    <w:rsid w:val="00FE0916"/>
    <w:rsid w:val="00FE3B81"/>
    <w:rsid w:val="00FE40F8"/>
    <w:rsid w:val="00FE6CB5"/>
    <w:rsid w:val="00FF1B67"/>
    <w:rsid w:val="00FF3431"/>
    <w:rsid w:val="00FF3494"/>
    <w:rsid w:val="00FF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 Inde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89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565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556577"/>
    <w:pPr>
      <w:keepNext/>
      <w:spacing w:line="480" w:lineRule="auto"/>
      <w:jc w:val="both"/>
      <w:outlineLvl w:val="6"/>
    </w:pPr>
    <w:rPr>
      <w:b/>
      <w:bCs/>
      <w:sz w:val="20"/>
    </w:rPr>
  </w:style>
  <w:style w:type="paragraph" w:styleId="9">
    <w:name w:val="heading 9"/>
    <w:basedOn w:val="a"/>
    <w:next w:val="a"/>
    <w:link w:val="90"/>
    <w:uiPriority w:val="99"/>
    <w:qFormat/>
    <w:rsid w:val="00556577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56577"/>
    <w:rPr>
      <w:rFonts w:ascii="Cambria" w:hAnsi="Cambria" w:cs="Times New Roman"/>
      <w:b/>
      <w:bCs/>
      <w:sz w:val="26"/>
      <w:szCs w:val="26"/>
      <w:lang w:val="ru-RU" w:eastAsia="ru-RU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56577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56577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211">
    <w:name w:val="Знак Знак Знак Знак Знак Знак2 Знак Знак Знак1 Знак Знак Знак1 Знак Знак Знак Знак"/>
    <w:basedOn w:val="a"/>
    <w:uiPriority w:val="99"/>
    <w:rsid w:val="008E7B23"/>
    <w:rPr>
      <w:rFonts w:ascii="Verdana" w:hAnsi="Verdana" w:cs="Verdana"/>
      <w:sz w:val="20"/>
      <w:szCs w:val="20"/>
      <w:lang w:val="en-US" w:eastAsia="en-US"/>
    </w:rPr>
  </w:style>
  <w:style w:type="paragraph" w:styleId="a3">
    <w:name w:val="Plain Text"/>
    <w:basedOn w:val="a"/>
    <w:link w:val="a4"/>
    <w:uiPriority w:val="99"/>
    <w:semiHidden/>
    <w:rsid w:val="000A398D"/>
    <w:rPr>
      <w:rFonts w:ascii="Consolas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locked/>
    <w:rsid w:val="000A398D"/>
    <w:rPr>
      <w:rFonts w:ascii="Consolas" w:eastAsia="Times New Roman" w:hAnsi="Consolas" w:cs="Times New Roman"/>
      <w:sz w:val="21"/>
      <w:szCs w:val="21"/>
      <w:lang w:val="ru-RU" w:eastAsia="en-US" w:bidi="ar-SA"/>
    </w:rPr>
  </w:style>
  <w:style w:type="paragraph" w:styleId="a5">
    <w:name w:val="Body Text"/>
    <w:basedOn w:val="a"/>
    <w:link w:val="a6"/>
    <w:uiPriority w:val="99"/>
    <w:rsid w:val="000A398D"/>
    <w:pPr>
      <w:spacing w:after="120"/>
    </w:pPr>
  </w:style>
  <w:style w:type="character" w:customStyle="1" w:styleId="BodyTextChar">
    <w:name w:val="Body Text Char"/>
    <w:basedOn w:val="a0"/>
    <w:link w:val="a5"/>
    <w:uiPriority w:val="99"/>
    <w:locked/>
    <w:rsid w:val="00157040"/>
    <w:rPr>
      <w:rFonts w:cs="Times New Roman"/>
      <w:sz w:val="24"/>
      <w:szCs w:val="24"/>
      <w:lang w:val="ru-RU" w:eastAsia="ru-RU" w:bidi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0A398D"/>
    <w:rPr>
      <w:rFonts w:cs="Times New Roman"/>
      <w:sz w:val="24"/>
      <w:szCs w:val="24"/>
      <w:lang w:val="ru-RU" w:eastAsia="ru-RU" w:bidi="ar-SA"/>
    </w:rPr>
  </w:style>
  <w:style w:type="paragraph" w:styleId="a7">
    <w:name w:val="No Spacing"/>
    <w:link w:val="a8"/>
    <w:uiPriority w:val="99"/>
    <w:qFormat/>
    <w:rsid w:val="00856570"/>
    <w:rPr>
      <w:rFonts w:ascii="Calibri" w:hAnsi="Calibri"/>
    </w:rPr>
  </w:style>
  <w:style w:type="paragraph" w:styleId="a9">
    <w:name w:val="Body Text Indent"/>
    <w:basedOn w:val="a"/>
    <w:link w:val="aa"/>
    <w:uiPriority w:val="99"/>
    <w:rsid w:val="0012533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12722B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185F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C6ED3"/>
    <w:rPr>
      <w:sz w:val="24"/>
      <w:szCs w:val="24"/>
    </w:rPr>
  </w:style>
  <w:style w:type="character" w:styleId="ad">
    <w:name w:val="page number"/>
    <w:basedOn w:val="a0"/>
    <w:uiPriority w:val="99"/>
    <w:rsid w:val="00185F7A"/>
    <w:rPr>
      <w:rFonts w:cs="Times New Roman"/>
    </w:rPr>
  </w:style>
  <w:style w:type="paragraph" w:customStyle="1" w:styleId="ConsPlusNormal">
    <w:name w:val="ConsPlusNormal"/>
    <w:uiPriority w:val="99"/>
    <w:rsid w:val="00FD500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e">
    <w:name w:val="List Paragraph"/>
    <w:basedOn w:val="a"/>
    <w:uiPriority w:val="99"/>
    <w:qFormat/>
    <w:rsid w:val="00FD50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5">
    <w:name w:val="Style5"/>
    <w:basedOn w:val="a"/>
    <w:uiPriority w:val="99"/>
    <w:rsid w:val="00FD5007"/>
    <w:pPr>
      <w:widowControl w:val="0"/>
      <w:autoSpaceDE w:val="0"/>
      <w:autoSpaceDN w:val="0"/>
      <w:adjustRightInd w:val="0"/>
      <w:spacing w:line="306" w:lineRule="exact"/>
      <w:ind w:firstLine="288"/>
      <w:jc w:val="both"/>
    </w:pPr>
    <w:rPr>
      <w:rFonts w:ascii="Verdana" w:hAnsi="Verdana"/>
    </w:rPr>
  </w:style>
  <w:style w:type="paragraph" w:customStyle="1" w:styleId="Style10">
    <w:name w:val="Style10"/>
    <w:basedOn w:val="a"/>
    <w:uiPriority w:val="99"/>
    <w:rsid w:val="00FD5007"/>
    <w:pPr>
      <w:widowControl w:val="0"/>
      <w:autoSpaceDE w:val="0"/>
      <w:autoSpaceDN w:val="0"/>
      <w:adjustRightInd w:val="0"/>
      <w:spacing w:line="271" w:lineRule="exact"/>
      <w:jc w:val="both"/>
    </w:pPr>
    <w:rPr>
      <w:rFonts w:ascii="Verdana" w:hAnsi="Verdana"/>
    </w:rPr>
  </w:style>
  <w:style w:type="paragraph" w:customStyle="1" w:styleId="Style12">
    <w:name w:val="Style12"/>
    <w:basedOn w:val="a"/>
    <w:uiPriority w:val="99"/>
    <w:rsid w:val="00FD5007"/>
    <w:pPr>
      <w:widowControl w:val="0"/>
      <w:autoSpaceDE w:val="0"/>
      <w:autoSpaceDN w:val="0"/>
      <w:adjustRightInd w:val="0"/>
      <w:spacing w:line="271" w:lineRule="exact"/>
      <w:ind w:hanging="103"/>
      <w:jc w:val="both"/>
    </w:pPr>
    <w:rPr>
      <w:rFonts w:ascii="Verdana" w:hAnsi="Verdana"/>
    </w:rPr>
  </w:style>
  <w:style w:type="character" w:customStyle="1" w:styleId="FontStyle29">
    <w:name w:val="Font Style29"/>
    <w:basedOn w:val="a0"/>
    <w:uiPriority w:val="99"/>
    <w:rsid w:val="00FD5007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sid w:val="00FD5007"/>
    <w:rPr>
      <w:rFonts w:ascii="Arial Narrow" w:hAnsi="Arial Narrow" w:cs="Arial Narrow"/>
      <w:b/>
      <w:bCs/>
      <w:sz w:val="22"/>
      <w:szCs w:val="22"/>
    </w:rPr>
  </w:style>
  <w:style w:type="character" w:customStyle="1" w:styleId="FontStyle33">
    <w:name w:val="Font Style33"/>
    <w:basedOn w:val="a0"/>
    <w:uiPriority w:val="99"/>
    <w:rsid w:val="00FD5007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7">
    <w:name w:val="Font Style37"/>
    <w:basedOn w:val="a0"/>
    <w:uiPriority w:val="99"/>
    <w:rsid w:val="00FD5007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FD5007"/>
    <w:pPr>
      <w:widowControl w:val="0"/>
      <w:autoSpaceDE w:val="0"/>
      <w:autoSpaceDN w:val="0"/>
      <w:adjustRightInd w:val="0"/>
      <w:spacing w:line="290" w:lineRule="exact"/>
      <w:ind w:hanging="89"/>
    </w:pPr>
    <w:rPr>
      <w:rFonts w:ascii="Verdana" w:hAnsi="Verdana"/>
    </w:rPr>
  </w:style>
  <w:style w:type="character" w:customStyle="1" w:styleId="FontStyle32">
    <w:name w:val="Font Style32"/>
    <w:basedOn w:val="a0"/>
    <w:uiPriority w:val="99"/>
    <w:rsid w:val="00FD5007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uiPriority w:val="99"/>
    <w:rsid w:val="00FD5007"/>
    <w:pPr>
      <w:widowControl w:val="0"/>
      <w:autoSpaceDE w:val="0"/>
      <w:autoSpaceDN w:val="0"/>
      <w:adjustRightInd w:val="0"/>
      <w:spacing w:line="266" w:lineRule="exact"/>
      <w:ind w:hanging="204"/>
    </w:pPr>
    <w:rPr>
      <w:rFonts w:ascii="Verdana" w:hAnsi="Verdana"/>
    </w:rPr>
  </w:style>
  <w:style w:type="paragraph" w:customStyle="1" w:styleId="Style15">
    <w:name w:val="Style15"/>
    <w:basedOn w:val="a"/>
    <w:uiPriority w:val="99"/>
    <w:rsid w:val="00FD5007"/>
    <w:pPr>
      <w:widowControl w:val="0"/>
      <w:autoSpaceDE w:val="0"/>
      <w:autoSpaceDN w:val="0"/>
      <w:adjustRightInd w:val="0"/>
      <w:spacing w:line="268" w:lineRule="exact"/>
    </w:pPr>
    <w:rPr>
      <w:rFonts w:ascii="Verdana" w:hAnsi="Verdana"/>
    </w:rPr>
  </w:style>
  <w:style w:type="paragraph" w:customStyle="1" w:styleId="Style20">
    <w:name w:val="Style20"/>
    <w:basedOn w:val="a"/>
    <w:uiPriority w:val="99"/>
    <w:rsid w:val="00FD5007"/>
    <w:pPr>
      <w:widowControl w:val="0"/>
      <w:autoSpaceDE w:val="0"/>
      <w:autoSpaceDN w:val="0"/>
      <w:adjustRightInd w:val="0"/>
      <w:spacing w:line="268" w:lineRule="exact"/>
      <w:ind w:hanging="72"/>
      <w:jc w:val="both"/>
    </w:pPr>
    <w:rPr>
      <w:rFonts w:ascii="Verdana" w:hAnsi="Verdana"/>
    </w:rPr>
  </w:style>
  <w:style w:type="paragraph" w:styleId="2">
    <w:name w:val="Body Text 2"/>
    <w:basedOn w:val="a"/>
    <w:link w:val="20"/>
    <w:uiPriority w:val="99"/>
    <w:rsid w:val="0055657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556577"/>
    <w:rPr>
      <w:rFonts w:cs="Times New Roman"/>
      <w:sz w:val="24"/>
      <w:szCs w:val="24"/>
      <w:lang w:val="ru-RU" w:eastAsia="ru-RU" w:bidi="ar-SA"/>
    </w:rPr>
  </w:style>
  <w:style w:type="character" w:styleId="af">
    <w:name w:val="Hyperlink"/>
    <w:basedOn w:val="a0"/>
    <w:uiPriority w:val="99"/>
    <w:rsid w:val="00556577"/>
    <w:rPr>
      <w:rFonts w:cs="Times New Roman"/>
      <w:color w:val="0000FF"/>
      <w:u w:val="single"/>
    </w:rPr>
  </w:style>
  <w:style w:type="paragraph" w:customStyle="1" w:styleId="af0">
    <w:name w:val="Знак Знак Знак"/>
    <w:basedOn w:val="a"/>
    <w:uiPriority w:val="99"/>
    <w:rsid w:val="009F3CBA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 Знак Знак4"/>
    <w:basedOn w:val="a"/>
    <w:uiPriority w:val="99"/>
    <w:rsid w:val="00696A06"/>
    <w:rPr>
      <w:rFonts w:ascii="Verdana" w:hAnsi="Verdana" w:cs="Verdana"/>
      <w:sz w:val="20"/>
      <w:szCs w:val="20"/>
      <w:lang w:val="en-US" w:eastAsia="en-US"/>
    </w:rPr>
  </w:style>
  <w:style w:type="paragraph" w:customStyle="1" w:styleId="2113">
    <w:name w:val="Знак Знак Знак Знак Знак Знак2 Знак Знак Знак1 Знак Знак Знак1 Знак Знак Знак Знак3"/>
    <w:basedOn w:val="a"/>
    <w:uiPriority w:val="99"/>
    <w:rsid w:val="00B33342"/>
    <w:rPr>
      <w:rFonts w:ascii="Verdana" w:hAnsi="Verdana" w:cs="Verdana"/>
      <w:sz w:val="20"/>
      <w:szCs w:val="20"/>
      <w:lang w:val="en-US" w:eastAsia="en-US"/>
    </w:rPr>
  </w:style>
  <w:style w:type="paragraph" w:styleId="af1">
    <w:name w:val="Normal (Web)"/>
    <w:basedOn w:val="a"/>
    <w:uiPriority w:val="99"/>
    <w:rsid w:val="00157040"/>
    <w:pPr>
      <w:spacing w:before="100" w:beforeAutospacing="1" w:after="100" w:afterAutospacing="1"/>
    </w:pPr>
  </w:style>
  <w:style w:type="character" w:customStyle="1" w:styleId="NoSpacingChar">
    <w:name w:val="No Spacing Char"/>
    <w:basedOn w:val="a0"/>
    <w:link w:val="1"/>
    <w:uiPriority w:val="99"/>
    <w:locked/>
    <w:rsid w:val="00157040"/>
    <w:rPr>
      <w:rFonts w:cs="Times New Roman"/>
      <w:sz w:val="22"/>
      <w:szCs w:val="22"/>
      <w:lang w:val="ru-RU" w:eastAsia="ru-RU" w:bidi="ar-SA"/>
    </w:rPr>
  </w:style>
  <w:style w:type="paragraph" w:customStyle="1" w:styleId="1">
    <w:name w:val="Без интервала1"/>
    <w:link w:val="NoSpacingChar"/>
    <w:uiPriority w:val="99"/>
    <w:rsid w:val="00157040"/>
  </w:style>
  <w:style w:type="paragraph" w:customStyle="1" w:styleId="10">
    <w:name w:val="Абзац списка1"/>
    <w:basedOn w:val="a"/>
    <w:uiPriority w:val="99"/>
    <w:rsid w:val="00157040"/>
    <w:pPr>
      <w:spacing w:after="200" w:line="276" w:lineRule="auto"/>
      <w:ind w:left="720"/>
      <w:contextualSpacing/>
    </w:pPr>
    <w:rPr>
      <w:szCs w:val="22"/>
      <w:lang w:eastAsia="en-US"/>
    </w:rPr>
  </w:style>
  <w:style w:type="table" w:styleId="af2">
    <w:name w:val="Table Grid"/>
    <w:basedOn w:val="a1"/>
    <w:uiPriority w:val="99"/>
    <w:rsid w:val="000C4E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lock Text"/>
    <w:basedOn w:val="a"/>
    <w:uiPriority w:val="99"/>
    <w:rsid w:val="000C4ECE"/>
    <w:pPr>
      <w:ind w:left="1134" w:right="567" w:firstLine="709"/>
      <w:jc w:val="both"/>
    </w:p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uiPriority w:val="99"/>
    <w:rsid w:val="008A1E4C"/>
    <w:rPr>
      <w:rFonts w:ascii="Verdana" w:hAnsi="Verdana" w:cs="Verdana"/>
      <w:sz w:val="20"/>
      <w:szCs w:val="20"/>
      <w:lang w:val="en-US" w:eastAsia="en-US"/>
    </w:rPr>
  </w:style>
  <w:style w:type="paragraph" w:customStyle="1" w:styleId="2112">
    <w:name w:val="Знак Знак Знак Знак Знак Знак2 Знак Знак Знак1 Знак Знак Знак1 Знак Знак Знак Знак2"/>
    <w:basedOn w:val="a"/>
    <w:uiPriority w:val="99"/>
    <w:rsid w:val="00CD0682"/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Без интервала Знак"/>
    <w:basedOn w:val="a0"/>
    <w:link w:val="a7"/>
    <w:uiPriority w:val="99"/>
    <w:locked/>
    <w:rsid w:val="002C1197"/>
    <w:rPr>
      <w:rFonts w:ascii="Calibri" w:hAnsi="Calibri" w:cs="Times New Roman"/>
      <w:sz w:val="22"/>
      <w:szCs w:val="22"/>
      <w:lang w:val="ru-RU" w:eastAsia="ru-RU" w:bidi="ar-SA"/>
    </w:rPr>
  </w:style>
  <w:style w:type="character" w:customStyle="1" w:styleId="FontStyle17">
    <w:name w:val="Font Style17"/>
    <w:uiPriority w:val="99"/>
    <w:rsid w:val="008F3C57"/>
    <w:rPr>
      <w:rFonts w:ascii="Times New Roman" w:hAnsi="Times New Roman"/>
      <w:spacing w:val="10"/>
      <w:sz w:val="24"/>
    </w:rPr>
  </w:style>
  <w:style w:type="paragraph" w:customStyle="1" w:styleId="Style6">
    <w:name w:val="Style6"/>
    <w:basedOn w:val="a"/>
    <w:uiPriority w:val="99"/>
    <w:rsid w:val="008F3C57"/>
    <w:pPr>
      <w:widowControl w:val="0"/>
      <w:autoSpaceDE w:val="0"/>
      <w:autoSpaceDN w:val="0"/>
      <w:adjustRightInd w:val="0"/>
      <w:spacing w:line="320" w:lineRule="exact"/>
      <w:ind w:firstLine="739"/>
      <w:jc w:val="both"/>
    </w:pPr>
  </w:style>
  <w:style w:type="character" w:customStyle="1" w:styleId="FontStyle15">
    <w:name w:val="Font Style15"/>
    <w:uiPriority w:val="99"/>
    <w:rsid w:val="008F3C57"/>
    <w:rPr>
      <w:rFonts w:ascii="Times New Roman" w:hAnsi="Times New Roman"/>
      <w:b/>
      <w:sz w:val="24"/>
    </w:rPr>
  </w:style>
  <w:style w:type="paragraph" w:customStyle="1" w:styleId="Style11">
    <w:name w:val="Style11"/>
    <w:basedOn w:val="a"/>
    <w:uiPriority w:val="99"/>
    <w:rsid w:val="00A95B32"/>
    <w:pPr>
      <w:widowControl w:val="0"/>
      <w:autoSpaceDE w:val="0"/>
      <w:autoSpaceDN w:val="0"/>
      <w:adjustRightInd w:val="0"/>
      <w:spacing w:line="317" w:lineRule="exact"/>
      <w:ind w:firstLine="739"/>
      <w:jc w:val="both"/>
    </w:pPr>
  </w:style>
  <w:style w:type="paragraph" w:customStyle="1" w:styleId="Style2">
    <w:name w:val="Style2"/>
    <w:basedOn w:val="a"/>
    <w:uiPriority w:val="99"/>
    <w:rsid w:val="00A95B32"/>
    <w:pPr>
      <w:widowControl w:val="0"/>
      <w:autoSpaceDE w:val="0"/>
      <w:autoSpaceDN w:val="0"/>
      <w:adjustRightInd w:val="0"/>
      <w:spacing w:line="326" w:lineRule="exact"/>
      <w:ind w:firstLine="1363"/>
    </w:pPr>
  </w:style>
  <w:style w:type="character" w:customStyle="1" w:styleId="FontStyle13">
    <w:name w:val="Font Style13"/>
    <w:uiPriority w:val="99"/>
    <w:rsid w:val="00A95B32"/>
    <w:rPr>
      <w:rFonts w:ascii="Times New Roman" w:hAnsi="Times New Roman"/>
      <w:sz w:val="26"/>
    </w:rPr>
  </w:style>
  <w:style w:type="character" w:customStyle="1" w:styleId="FontStyle12">
    <w:name w:val="Font Style12"/>
    <w:uiPriority w:val="99"/>
    <w:rsid w:val="00A95B32"/>
    <w:rPr>
      <w:rFonts w:ascii="Times New Roman" w:hAnsi="Times New Roman"/>
      <w:spacing w:val="-30"/>
      <w:sz w:val="30"/>
    </w:rPr>
  </w:style>
  <w:style w:type="paragraph" w:customStyle="1" w:styleId="Style1">
    <w:name w:val="Style1"/>
    <w:basedOn w:val="a"/>
    <w:uiPriority w:val="99"/>
    <w:rsid w:val="00A95B32"/>
    <w:pPr>
      <w:widowControl w:val="0"/>
      <w:autoSpaceDE w:val="0"/>
      <w:autoSpaceDN w:val="0"/>
      <w:adjustRightInd w:val="0"/>
      <w:spacing w:line="317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A95B3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1D03B3"/>
    <w:pPr>
      <w:widowControl w:val="0"/>
      <w:autoSpaceDE w:val="0"/>
      <w:autoSpaceDN w:val="0"/>
      <w:adjustRightInd w:val="0"/>
      <w:spacing w:line="317" w:lineRule="exact"/>
      <w:ind w:firstLine="864"/>
    </w:pPr>
  </w:style>
  <w:style w:type="character" w:customStyle="1" w:styleId="FontStyle14">
    <w:name w:val="Font Style14"/>
    <w:uiPriority w:val="99"/>
    <w:rsid w:val="001158DC"/>
    <w:rPr>
      <w:rFonts w:ascii="Times New Roman" w:hAnsi="Times New Roman"/>
      <w:sz w:val="24"/>
    </w:rPr>
  </w:style>
  <w:style w:type="character" w:customStyle="1" w:styleId="FontStyle11">
    <w:name w:val="Font Style11"/>
    <w:uiPriority w:val="99"/>
    <w:rsid w:val="001158DC"/>
    <w:rPr>
      <w:rFonts w:ascii="Times New Roman" w:hAnsi="Times New Roman"/>
      <w:b/>
      <w:spacing w:val="-20"/>
      <w:sz w:val="24"/>
    </w:rPr>
  </w:style>
  <w:style w:type="paragraph" w:customStyle="1" w:styleId="Style8">
    <w:name w:val="Style8"/>
    <w:basedOn w:val="a"/>
    <w:uiPriority w:val="99"/>
    <w:rsid w:val="001158DC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1158DC"/>
    <w:pPr>
      <w:widowControl w:val="0"/>
      <w:autoSpaceDE w:val="0"/>
      <w:autoSpaceDN w:val="0"/>
      <w:adjustRightInd w:val="0"/>
    </w:pPr>
  </w:style>
  <w:style w:type="paragraph" w:customStyle="1" w:styleId="31">
    <w:name w:val="Знак Знак Знак3"/>
    <w:basedOn w:val="a"/>
    <w:uiPriority w:val="99"/>
    <w:rsid w:val="00395FB1"/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99"/>
    <w:qFormat/>
    <w:rsid w:val="00235240"/>
    <w:rPr>
      <w:rFonts w:cs="Times New Roman"/>
      <w:i/>
      <w:iCs/>
    </w:rPr>
  </w:style>
  <w:style w:type="paragraph" w:customStyle="1" w:styleId="21">
    <w:name w:val="Знак Знак Знак2"/>
    <w:basedOn w:val="a"/>
    <w:uiPriority w:val="99"/>
    <w:rsid w:val="009029DB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426669"/>
    <w:rPr>
      <w:rFonts w:ascii="Verdana" w:hAnsi="Verdana" w:cs="Verdana"/>
      <w:sz w:val="20"/>
      <w:szCs w:val="20"/>
      <w:lang w:val="en-US" w:eastAsia="en-US"/>
    </w:rPr>
  </w:style>
  <w:style w:type="paragraph" w:customStyle="1" w:styleId="2111">
    <w:name w:val="Знак Знак Знак Знак Знак Знак2 Знак Знак Знак1 Знак Знак Знак1 Знак Знак Знак Знак1"/>
    <w:basedOn w:val="a"/>
    <w:uiPriority w:val="99"/>
    <w:rsid w:val="0098462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43F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12">
    <w:name w:val="Сетка таблицы1"/>
    <w:uiPriority w:val="99"/>
    <w:rsid w:val="0019775D"/>
    <w:rPr>
      <w:sz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B95906"/>
    <w:rPr>
      <w:sz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F9303E"/>
    <w:pPr>
      <w:spacing w:before="100" w:beforeAutospacing="1" w:after="100" w:afterAutospacing="1"/>
    </w:pPr>
  </w:style>
  <w:style w:type="character" w:customStyle="1" w:styleId="af5">
    <w:name w:val="Основной текст_"/>
    <w:basedOn w:val="a0"/>
    <w:link w:val="23"/>
    <w:uiPriority w:val="99"/>
    <w:locked/>
    <w:rsid w:val="00FC4534"/>
    <w:rPr>
      <w:rFonts w:cs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5"/>
    <w:uiPriority w:val="99"/>
    <w:rsid w:val="00FC4534"/>
    <w:pPr>
      <w:shd w:val="clear" w:color="auto" w:fill="FFFFFF"/>
      <w:spacing w:line="240" w:lineRule="atLeas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6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3922</Words>
  <Characters>22360</Characters>
  <Application>Microsoft Office Word</Application>
  <DocSecurity>0</DocSecurity>
  <Lines>186</Lines>
  <Paragraphs>52</Paragraphs>
  <ScaleCrop>false</ScaleCrop>
  <Company/>
  <LinksUpToDate>false</LinksUpToDate>
  <CharactersWithSpaces>26230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об итогах работы за 2008 год и перечень мер, реализуемых и планируемых к реализации для достижения планируемых значений показателей на 3-летний период</dc:title>
  <dc:subject/>
  <dc:creator>Admin</dc:creator>
  <cp:keywords/>
  <dc:description/>
  <cp:lastModifiedBy>Admin</cp:lastModifiedBy>
  <cp:revision>5</cp:revision>
  <cp:lastPrinted>2015-04-29T06:08:00Z</cp:lastPrinted>
  <dcterms:created xsi:type="dcterms:W3CDTF">2015-04-29T02:04:00Z</dcterms:created>
  <dcterms:modified xsi:type="dcterms:W3CDTF">2015-05-03T23:48:00Z</dcterms:modified>
</cp:coreProperties>
</file>